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CCC4" w14:textId="77777777" w:rsidR="0009502C" w:rsidRPr="00F30682" w:rsidRDefault="0009502C" w:rsidP="0051589B">
      <w:pPr>
        <w:rPr>
          <w:rFonts w:ascii="Times New Roman" w:hAnsi="Times New Roman"/>
          <w:b/>
          <w:szCs w:val="24"/>
        </w:rPr>
      </w:pPr>
      <w:r w:rsidRPr="00F30682">
        <w:rPr>
          <w:rFonts w:ascii="Times New Roman" w:hAnsi="Times New Roman"/>
          <w:b/>
          <w:szCs w:val="24"/>
        </w:rPr>
        <w:t>Instructions:  Please provide answers in the shaded areas to all questions.  Reference all attachments in</w:t>
      </w:r>
      <w:r w:rsidR="002960D5" w:rsidRPr="00F30682">
        <w:rPr>
          <w:rFonts w:ascii="Times New Roman" w:hAnsi="Times New Roman"/>
          <w:b/>
          <w:szCs w:val="24"/>
        </w:rPr>
        <w:t xml:space="preserve"> the shaded area</w:t>
      </w:r>
      <w:r w:rsidRPr="00F30682">
        <w:rPr>
          <w:rFonts w:ascii="Times New Roman" w:hAnsi="Times New Roman"/>
          <w:b/>
          <w:szCs w:val="24"/>
        </w:rPr>
        <w:t xml:space="preserve">.   </w:t>
      </w:r>
    </w:p>
    <w:p w14:paraId="2AD655CB" w14:textId="77777777" w:rsidR="0009502C" w:rsidRPr="00F30682" w:rsidRDefault="0009502C" w:rsidP="0051589B">
      <w:pPr>
        <w:rPr>
          <w:rFonts w:ascii="Times New Roman" w:hAnsi="Times New Roman"/>
          <w:b/>
          <w:i/>
          <w:szCs w:val="24"/>
        </w:rPr>
      </w:pPr>
    </w:p>
    <w:p w14:paraId="7BA6175F" w14:textId="77777777" w:rsidR="0009502C" w:rsidRPr="00F30682" w:rsidRDefault="0009502C" w:rsidP="0051589B">
      <w:pPr>
        <w:rPr>
          <w:rFonts w:ascii="Times New Roman" w:hAnsi="Times New Roman"/>
          <w:b/>
          <w:i/>
          <w:szCs w:val="24"/>
        </w:rPr>
      </w:pPr>
      <w:r w:rsidRPr="00F30682">
        <w:rPr>
          <w:rFonts w:ascii="Times New Roman" w:hAnsi="Times New Roman"/>
          <w:b/>
          <w:i/>
          <w:szCs w:val="24"/>
        </w:rPr>
        <w:t>Business Proposal</w:t>
      </w:r>
    </w:p>
    <w:p w14:paraId="2DDB946B" w14:textId="77777777" w:rsidR="0009502C" w:rsidRPr="00F30682" w:rsidRDefault="0009502C" w:rsidP="0051589B">
      <w:pPr>
        <w:rPr>
          <w:rFonts w:ascii="Times New Roman" w:hAnsi="Times New Roman"/>
          <w:szCs w:val="24"/>
        </w:rPr>
      </w:pPr>
    </w:p>
    <w:p w14:paraId="5BD99EEB" w14:textId="77777777" w:rsidR="0009502C" w:rsidRPr="00F30682" w:rsidRDefault="0009502C" w:rsidP="004B75BE">
      <w:pPr>
        <w:widowControl/>
        <w:numPr>
          <w:ilvl w:val="2"/>
          <w:numId w:val="15"/>
        </w:numPr>
        <w:spacing w:after="240"/>
        <w:rPr>
          <w:rFonts w:ascii="Times New Roman" w:hAnsi="Times New Roman"/>
          <w:szCs w:val="24"/>
        </w:rPr>
      </w:pPr>
      <w:r w:rsidRPr="00F30682">
        <w:rPr>
          <w:rFonts w:ascii="Times New Roman" w:hAnsi="Times New Roman"/>
          <w:b/>
          <w:szCs w:val="24"/>
        </w:rPr>
        <w:t>General</w:t>
      </w:r>
      <w:r w:rsidR="00FD5220" w:rsidRPr="00F30682">
        <w:rPr>
          <w:rFonts w:ascii="Times New Roman" w:hAnsi="Times New Roman"/>
          <w:b/>
          <w:szCs w:val="24"/>
        </w:rPr>
        <w:t xml:space="preserve"> (optional)</w:t>
      </w:r>
      <w:r w:rsidRPr="00F30682">
        <w:rPr>
          <w:rFonts w:ascii="Times New Roman" w:hAnsi="Times New Roman"/>
          <w:b/>
          <w:szCs w:val="24"/>
        </w:rPr>
        <w:t xml:space="preserve"> -</w:t>
      </w:r>
      <w:r w:rsidRPr="00F30682">
        <w:rPr>
          <w:rFonts w:ascii="Times New Roman" w:hAnsi="Times New Roman"/>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7239D2" w14:paraId="46FBCB25" w14:textId="77777777" w:rsidTr="002960D5">
        <w:tc>
          <w:tcPr>
            <w:tcW w:w="8856" w:type="dxa"/>
            <w:shd w:val="clear" w:color="auto" w:fill="FFFF99"/>
          </w:tcPr>
          <w:p w14:paraId="38B83D2F" w14:textId="77777777" w:rsidR="005D6D34" w:rsidRDefault="005D6D34" w:rsidP="0051589B">
            <w:pPr>
              <w:rPr>
                <w:rFonts w:ascii="Times New Roman" w:hAnsi="Times New Roman"/>
                <w:b/>
                <w:bCs/>
                <w:szCs w:val="24"/>
              </w:rPr>
            </w:pPr>
          </w:p>
          <w:p w14:paraId="69EDCC8F" w14:textId="6F2E48E6" w:rsidR="00C16AC5" w:rsidRDefault="004C295B" w:rsidP="00F33A4A">
            <w:pPr>
              <w:rPr>
                <w:rFonts w:ascii="Times New Roman" w:hAnsi="Times New Roman"/>
                <w:b/>
                <w:bCs/>
                <w:szCs w:val="24"/>
              </w:rPr>
            </w:pPr>
            <w:r w:rsidRPr="007239D2">
              <w:rPr>
                <w:rFonts w:ascii="Times New Roman" w:hAnsi="Times New Roman"/>
                <w:b/>
                <w:bCs/>
                <w:szCs w:val="24"/>
              </w:rPr>
              <w:t xml:space="preserve">Value Payment Systems, LLC, </w:t>
            </w:r>
            <w:r w:rsidR="005D6D34">
              <w:rPr>
                <w:rFonts w:ascii="Times New Roman" w:hAnsi="Times New Roman"/>
                <w:b/>
                <w:bCs/>
                <w:szCs w:val="24"/>
              </w:rPr>
              <w:t xml:space="preserve">(VPS) </w:t>
            </w:r>
            <w:r w:rsidR="0034072D" w:rsidRPr="007239D2">
              <w:rPr>
                <w:rFonts w:ascii="Times New Roman" w:hAnsi="Times New Roman"/>
                <w:b/>
                <w:bCs/>
                <w:szCs w:val="24"/>
              </w:rPr>
              <w:t xml:space="preserve">has been committed to providing </w:t>
            </w:r>
            <w:r w:rsidR="00912935">
              <w:rPr>
                <w:rFonts w:ascii="Times New Roman" w:hAnsi="Times New Roman"/>
                <w:b/>
                <w:bCs/>
                <w:szCs w:val="24"/>
              </w:rPr>
              <w:t xml:space="preserve">exceptional </w:t>
            </w:r>
            <w:r w:rsidR="0034072D">
              <w:rPr>
                <w:rFonts w:ascii="Times New Roman" w:hAnsi="Times New Roman"/>
                <w:b/>
                <w:bCs/>
                <w:szCs w:val="24"/>
              </w:rPr>
              <w:t xml:space="preserve">payment products and services </w:t>
            </w:r>
            <w:r w:rsidRPr="007239D2">
              <w:rPr>
                <w:rFonts w:ascii="Times New Roman" w:hAnsi="Times New Roman"/>
                <w:b/>
                <w:bCs/>
                <w:szCs w:val="24"/>
              </w:rPr>
              <w:t xml:space="preserve">for the State of Indiana </w:t>
            </w:r>
            <w:r w:rsidR="0034072D">
              <w:rPr>
                <w:rFonts w:ascii="Times New Roman" w:hAnsi="Times New Roman"/>
                <w:b/>
                <w:bCs/>
                <w:szCs w:val="24"/>
              </w:rPr>
              <w:t>under</w:t>
            </w:r>
            <w:r w:rsidR="007C3F2A">
              <w:rPr>
                <w:rFonts w:ascii="Times New Roman" w:hAnsi="Times New Roman"/>
                <w:b/>
                <w:bCs/>
                <w:szCs w:val="24"/>
              </w:rPr>
              <w:t xml:space="preserve"> the</w:t>
            </w:r>
            <w:r w:rsidRPr="007239D2">
              <w:rPr>
                <w:rFonts w:ascii="Times New Roman" w:hAnsi="Times New Roman"/>
                <w:b/>
                <w:bCs/>
                <w:szCs w:val="24"/>
              </w:rPr>
              <w:t xml:space="preserve"> </w:t>
            </w:r>
            <w:r w:rsidR="0034072D">
              <w:rPr>
                <w:rFonts w:ascii="Times New Roman" w:hAnsi="Times New Roman"/>
                <w:b/>
                <w:bCs/>
                <w:szCs w:val="24"/>
              </w:rPr>
              <w:t xml:space="preserve">QPA contract </w:t>
            </w:r>
            <w:r w:rsidRPr="007239D2">
              <w:rPr>
                <w:rFonts w:ascii="Times New Roman" w:hAnsi="Times New Roman"/>
                <w:b/>
                <w:bCs/>
                <w:szCs w:val="24"/>
              </w:rPr>
              <w:t>since 2012.</w:t>
            </w:r>
          </w:p>
          <w:p w14:paraId="0150F652" w14:textId="77777777" w:rsidR="00C16AC5" w:rsidRDefault="00C16AC5" w:rsidP="00F33A4A">
            <w:pPr>
              <w:rPr>
                <w:rFonts w:ascii="Times New Roman" w:hAnsi="Times New Roman"/>
                <w:b/>
                <w:bCs/>
                <w:szCs w:val="24"/>
              </w:rPr>
            </w:pPr>
          </w:p>
          <w:p w14:paraId="0560B8FD" w14:textId="52935A8B" w:rsidR="007C3F2A" w:rsidRDefault="00C16AC5" w:rsidP="00F33A4A">
            <w:pPr>
              <w:rPr>
                <w:rFonts w:ascii="Times New Roman" w:hAnsi="Times New Roman"/>
                <w:b/>
                <w:bCs/>
                <w:szCs w:val="24"/>
              </w:rPr>
            </w:pPr>
            <w:r>
              <w:rPr>
                <w:rFonts w:ascii="Times New Roman" w:hAnsi="Times New Roman"/>
                <w:b/>
                <w:bCs/>
                <w:szCs w:val="24"/>
              </w:rPr>
              <w:t>VPS</w:t>
            </w:r>
            <w:r w:rsidRPr="007239D2">
              <w:rPr>
                <w:rFonts w:ascii="Times New Roman" w:hAnsi="Times New Roman"/>
                <w:b/>
                <w:bCs/>
                <w:szCs w:val="24"/>
              </w:rPr>
              <w:t xml:space="preserve"> currently has </w:t>
            </w:r>
            <w:r>
              <w:rPr>
                <w:rFonts w:ascii="Times New Roman" w:hAnsi="Times New Roman"/>
                <w:b/>
                <w:bCs/>
                <w:szCs w:val="24"/>
              </w:rPr>
              <w:t>more than</w:t>
            </w:r>
            <w:r w:rsidRPr="007239D2">
              <w:rPr>
                <w:rFonts w:ascii="Times New Roman" w:hAnsi="Times New Roman"/>
                <w:b/>
                <w:bCs/>
                <w:szCs w:val="24"/>
              </w:rPr>
              <w:t xml:space="preserve"> </w:t>
            </w:r>
            <w:r>
              <w:rPr>
                <w:rFonts w:ascii="Times New Roman" w:hAnsi="Times New Roman"/>
                <w:b/>
                <w:bCs/>
                <w:szCs w:val="24"/>
              </w:rPr>
              <w:t>40</w:t>
            </w:r>
            <w:r w:rsidRPr="007239D2">
              <w:rPr>
                <w:rFonts w:ascii="Times New Roman" w:hAnsi="Times New Roman"/>
                <w:b/>
                <w:bCs/>
                <w:szCs w:val="24"/>
              </w:rPr>
              <w:t xml:space="preserve"> </w:t>
            </w:r>
            <w:r>
              <w:rPr>
                <w:rFonts w:ascii="Times New Roman" w:hAnsi="Times New Roman"/>
                <w:b/>
                <w:bCs/>
                <w:szCs w:val="24"/>
              </w:rPr>
              <w:t xml:space="preserve">payment product </w:t>
            </w:r>
            <w:r w:rsidRPr="007239D2">
              <w:rPr>
                <w:rFonts w:ascii="Times New Roman" w:hAnsi="Times New Roman"/>
                <w:b/>
                <w:bCs/>
                <w:szCs w:val="24"/>
              </w:rPr>
              <w:t xml:space="preserve">installations </w:t>
            </w:r>
            <w:r>
              <w:rPr>
                <w:rFonts w:ascii="Times New Roman" w:hAnsi="Times New Roman"/>
                <w:b/>
                <w:bCs/>
                <w:szCs w:val="24"/>
              </w:rPr>
              <w:t>with</w:t>
            </w:r>
            <w:r w:rsidRPr="007239D2">
              <w:rPr>
                <w:rFonts w:ascii="Times New Roman" w:hAnsi="Times New Roman"/>
                <w:b/>
                <w:bCs/>
                <w:szCs w:val="24"/>
              </w:rPr>
              <w:t>in the State</w:t>
            </w:r>
            <w:r>
              <w:rPr>
                <w:rFonts w:ascii="Times New Roman" w:hAnsi="Times New Roman"/>
                <w:b/>
                <w:bCs/>
                <w:szCs w:val="24"/>
              </w:rPr>
              <w:t>, ranging from simple payment processing via in-office terminals to custom payment integrations with innovative State services such as Project NextDOR and INBiz (</w:t>
            </w:r>
            <w:r w:rsidRPr="005D6D34">
              <w:rPr>
                <w:rFonts w:ascii="Times New Roman" w:hAnsi="Times New Roman"/>
                <w:b/>
                <w:bCs/>
                <w:szCs w:val="24"/>
              </w:rPr>
              <w:t>Indiana’s one-stop resource for registering and managing business</w:t>
            </w:r>
            <w:r>
              <w:rPr>
                <w:rFonts w:ascii="Times New Roman" w:hAnsi="Times New Roman"/>
                <w:b/>
                <w:bCs/>
                <w:szCs w:val="24"/>
              </w:rPr>
              <w:t xml:space="preserve">). </w:t>
            </w:r>
            <w:bookmarkStart w:id="0" w:name="_Hlk72844130"/>
            <w:r w:rsidR="00450F33">
              <w:rPr>
                <w:rFonts w:ascii="Times New Roman" w:hAnsi="Times New Roman"/>
                <w:b/>
                <w:bCs/>
                <w:szCs w:val="24"/>
              </w:rPr>
              <w:t>To date and to the best of our knowledge, VPS has not encountered a State Agency SOW with business requirements that are not compatible with the capabilities of VPS’ payment products and services.</w:t>
            </w:r>
            <w:bookmarkEnd w:id="0"/>
          </w:p>
          <w:p w14:paraId="6A6113F1" w14:textId="77777777" w:rsidR="007C3F2A" w:rsidRDefault="007C3F2A" w:rsidP="00F33A4A">
            <w:pPr>
              <w:rPr>
                <w:rFonts w:ascii="Times New Roman" w:hAnsi="Times New Roman"/>
                <w:b/>
                <w:bCs/>
                <w:szCs w:val="24"/>
              </w:rPr>
            </w:pPr>
          </w:p>
          <w:p w14:paraId="20556C39" w14:textId="6C3ADFB2" w:rsidR="005D6D34" w:rsidRDefault="005D6D34" w:rsidP="0051589B">
            <w:pPr>
              <w:rPr>
                <w:rFonts w:ascii="Times New Roman" w:hAnsi="Times New Roman"/>
                <w:b/>
                <w:bCs/>
                <w:szCs w:val="24"/>
              </w:rPr>
            </w:pPr>
            <w:r>
              <w:rPr>
                <w:rFonts w:ascii="Times New Roman" w:hAnsi="Times New Roman"/>
                <w:b/>
                <w:bCs/>
                <w:szCs w:val="24"/>
              </w:rPr>
              <w:t xml:space="preserve">In 2020 alone, VPS </w:t>
            </w:r>
            <w:r w:rsidR="007C3F2A">
              <w:rPr>
                <w:rFonts w:ascii="Times New Roman" w:hAnsi="Times New Roman"/>
                <w:b/>
                <w:bCs/>
                <w:szCs w:val="24"/>
              </w:rPr>
              <w:t>processed</w:t>
            </w:r>
            <w:r>
              <w:rPr>
                <w:rFonts w:ascii="Times New Roman" w:hAnsi="Times New Roman"/>
                <w:b/>
                <w:bCs/>
                <w:szCs w:val="24"/>
              </w:rPr>
              <w:t xml:space="preserve"> more than $950 million in </w:t>
            </w:r>
            <w:r w:rsidR="00384895">
              <w:rPr>
                <w:rFonts w:ascii="Times New Roman" w:hAnsi="Times New Roman"/>
                <w:b/>
                <w:bCs/>
                <w:szCs w:val="24"/>
              </w:rPr>
              <w:t xml:space="preserve">payment volume </w:t>
            </w:r>
            <w:r w:rsidR="007C3F2A">
              <w:rPr>
                <w:rFonts w:ascii="Times New Roman" w:hAnsi="Times New Roman"/>
                <w:b/>
                <w:bCs/>
                <w:szCs w:val="24"/>
              </w:rPr>
              <w:t xml:space="preserve">on behalf of </w:t>
            </w:r>
            <w:r>
              <w:rPr>
                <w:rFonts w:ascii="Times New Roman" w:hAnsi="Times New Roman"/>
                <w:b/>
                <w:bCs/>
                <w:szCs w:val="24"/>
              </w:rPr>
              <w:t xml:space="preserve">Indiana </w:t>
            </w:r>
            <w:r w:rsidR="007C3F2A">
              <w:rPr>
                <w:rFonts w:ascii="Times New Roman" w:hAnsi="Times New Roman"/>
                <w:b/>
                <w:bCs/>
                <w:szCs w:val="24"/>
              </w:rPr>
              <w:t xml:space="preserve">State </w:t>
            </w:r>
            <w:r>
              <w:rPr>
                <w:rFonts w:ascii="Times New Roman" w:hAnsi="Times New Roman"/>
                <w:b/>
                <w:bCs/>
                <w:szCs w:val="24"/>
              </w:rPr>
              <w:t>Agencies</w:t>
            </w:r>
            <w:r w:rsidR="00FE15B2">
              <w:rPr>
                <w:rFonts w:ascii="Times New Roman" w:hAnsi="Times New Roman"/>
                <w:b/>
                <w:bCs/>
                <w:szCs w:val="24"/>
              </w:rPr>
              <w:t xml:space="preserve"> including</w:t>
            </w:r>
            <w:r w:rsidR="007C3F2A">
              <w:rPr>
                <w:rFonts w:ascii="Times New Roman" w:hAnsi="Times New Roman"/>
                <w:b/>
                <w:bCs/>
                <w:szCs w:val="24"/>
              </w:rPr>
              <w:t>,</w:t>
            </w:r>
            <w:r w:rsidR="00FE15B2">
              <w:rPr>
                <w:rFonts w:ascii="Times New Roman" w:hAnsi="Times New Roman"/>
                <w:b/>
                <w:bCs/>
                <w:szCs w:val="24"/>
              </w:rPr>
              <w:t xml:space="preserve"> but not limited to the Department of Revenue, Department of Child Services, Secretary of State, </w:t>
            </w:r>
            <w:r w:rsidR="00F33A4A">
              <w:rPr>
                <w:rFonts w:ascii="Times New Roman" w:hAnsi="Times New Roman"/>
                <w:b/>
                <w:bCs/>
                <w:szCs w:val="24"/>
              </w:rPr>
              <w:t xml:space="preserve">Department of Administration, </w:t>
            </w:r>
            <w:r w:rsidR="00FE15B2">
              <w:rPr>
                <w:rFonts w:ascii="Times New Roman" w:hAnsi="Times New Roman"/>
                <w:b/>
                <w:bCs/>
                <w:szCs w:val="24"/>
              </w:rPr>
              <w:t>Department of Workforce Development</w:t>
            </w:r>
            <w:r w:rsidR="00F33A4A">
              <w:rPr>
                <w:rFonts w:ascii="Times New Roman" w:hAnsi="Times New Roman"/>
                <w:b/>
                <w:bCs/>
                <w:szCs w:val="24"/>
              </w:rPr>
              <w:t xml:space="preserve">, </w:t>
            </w:r>
            <w:r w:rsidR="00F33A4A" w:rsidRPr="00F33A4A">
              <w:rPr>
                <w:rFonts w:ascii="Times New Roman" w:hAnsi="Times New Roman"/>
                <w:b/>
                <w:bCs/>
                <w:szCs w:val="24"/>
              </w:rPr>
              <w:t>Department of Natural Resources</w:t>
            </w:r>
            <w:r w:rsidR="00CC658C">
              <w:rPr>
                <w:rFonts w:ascii="Times New Roman" w:hAnsi="Times New Roman"/>
                <w:b/>
                <w:bCs/>
                <w:szCs w:val="24"/>
              </w:rPr>
              <w:t>,</w:t>
            </w:r>
            <w:r w:rsidR="00F33A4A" w:rsidRPr="00F33A4A">
              <w:rPr>
                <w:rFonts w:ascii="Times New Roman" w:hAnsi="Times New Roman"/>
                <w:b/>
                <w:bCs/>
                <w:szCs w:val="24"/>
              </w:rPr>
              <w:t xml:space="preserve"> Indianapolis Airport Authority</w:t>
            </w:r>
            <w:r w:rsidR="00F33A4A">
              <w:rPr>
                <w:rFonts w:ascii="Times New Roman" w:hAnsi="Times New Roman"/>
                <w:b/>
                <w:bCs/>
                <w:szCs w:val="24"/>
              </w:rPr>
              <w:t>,</w:t>
            </w:r>
            <w:r w:rsidR="00F33A4A" w:rsidRPr="00F33A4A">
              <w:rPr>
                <w:rFonts w:ascii="Times New Roman" w:hAnsi="Times New Roman"/>
                <w:b/>
                <w:bCs/>
                <w:szCs w:val="24"/>
              </w:rPr>
              <w:t xml:space="preserve"> Department of Finance</w:t>
            </w:r>
            <w:r w:rsidR="00F33A4A">
              <w:rPr>
                <w:rFonts w:ascii="Times New Roman" w:hAnsi="Times New Roman"/>
                <w:b/>
                <w:bCs/>
                <w:szCs w:val="24"/>
              </w:rPr>
              <w:t>,</w:t>
            </w:r>
            <w:r w:rsidR="00F33A4A" w:rsidRPr="00F33A4A">
              <w:rPr>
                <w:rFonts w:ascii="Times New Roman" w:hAnsi="Times New Roman"/>
                <w:b/>
                <w:bCs/>
                <w:szCs w:val="24"/>
              </w:rPr>
              <w:t xml:space="preserve"> Department of Homeland Security</w:t>
            </w:r>
            <w:r w:rsidR="007C3F2A">
              <w:rPr>
                <w:rFonts w:ascii="Times New Roman" w:hAnsi="Times New Roman"/>
                <w:b/>
                <w:bCs/>
                <w:szCs w:val="24"/>
              </w:rPr>
              <w:t>,</w:t>
            </w:r>
            <w:r w:rsidR="00F33A4A">
              <w:rPr>
                <w:rFonts w:ascii="Times New Roman" w:hAnsi="Times New Roman"/>
                <w:b/>
                <w:bCs/>
                <w:szCs w:val="24"/>
              </w:rPr>
              <w:t xml:space="preserve"> and</w:t>
            </w:r>
            <w:r w:rsidR="00F33A4A" w:rsidRPr="00F33A4A">
              <w:rPr>
                <w:rFonts w:ascii="Times New Roman" w:hAnsi="Times New Roman"/>
                <w:b/>
                <w:bCs/>
                <w:szCs w:val="24"/>
              </w:rPr>
              <w:t xml:space="preserve"> Department of Labor</w:t>
            </w:r>
            <w:r>
              <w:rPr>
                <w:rFonts w:ascii="Times New Roman" w:hAnsi="Times New Roman"/>
                <w:b/>
                <w:bCs/>
                <w:szCs w:val="24"/>
              </w:rPr>
              <w:t xml:space="preserve">. </w:t>
            </w:r>
            <w:r w:rsidR="00912935">
              <w:rPr>
                <w:rFonts w:ascii="Times New Roman" w:hAnsi="Times New Roman"/>
                <w:b/>
                <w:bCs/>
                <w:szCs w:val="24"/>
              </w:rPr>
              <w:t>To demonstrate capacity and scalability</w:t>
            </w:r>
            <w:r w:rsidR="000F2942">
              <w:rPr>
                <w:rFonts w:ascii="Times New Roman" w:hAnsi="Times New Roman"/>
                <w:b/>
                <w:bCs/>
                <w:szCs w:val="24"/>
              </w:rPr>
              <w:t>,</w:t>
            </w:r>
            <w:r w:rsidR="00912935">
              <w:rPr>
                <w:rFonts w:ascii="Times New Roman" w:hAnsi="Times New Roman"/>
                <w:b/>
                <w:bCs/>
                <w:szCs w:val="24"/>
              </w:rPr>
              <w:t xml:space="preserve"> VPS has processed approximately 290,000 transactions that represented more $400 million in a single day for a single government merchant. </w:t>
            </w:r>
          </w:p>
          <w:p w14:paraId="0014F487" w14:textId="77777777" w:rsidR="007C3F2A" w:rsidRDefault="007C3F2A" w:rsidP="0051589B">
            <w:pPr>
              <w:rPr>
                <w:rFonts w:ascii="Times New Roman" w:hAnsi="Times New Roman"/>
                <w:b/>
                <w:bCs/>
                <w:szCs w:val="24"/>
              </w:rPr>
            </w:pPr>
          </w:p>
          <w:p w14:paraId="2D5C626C" w14:textId="2C01C028" w:rsidR="00FE431C" w:rsidRPr="007239D2" w:rsidRDefault="005D6D34" w:rsidP="0051589B">
            <w:pPr>
              <w:rPr>
                <w:rFonts w:ascii="Times New Roman" w:hAnsi="Times New Roman"/>
                <w:b/>
                <w:bCs/>
                <w:szCs w:val="24"/>
              </w:rPr>
            </w:pPr>
            <w:r>
              <w:rPr>
                <w:rFonts w:ascii="Times New Roman" w:hAnsi="Times New Roman"/>
                <w:b/>
                <w:bCs/>
                <w:szCs w:val="24"/>
              </w:rPr>
              <w:t>During the term of the current contract with the State, VPS has focused on maintaining a superior level of customer service</w:t>
            </w:r>
            <w:r w:rsidR="00F33A4A">
              <w:rPr>
                <w:rFonts w:ascii="Times New Roman" w:hAnsi="Times New Roman"/>
                <w:b/>
                <w:bCs/>
                <w:szCs w:val="24"/>
              </w:rPr>
              <w:t>, for both the State of Indiana and Indiana residen</w:t>
            </w:r>
            <w:r w:rsidR="007C3F2A">
              <w:rPr>
                <w:rFonts w:ascii="Times New Roman" w:hAnsi="Times New Roman"/>
                <w:b/>
                <w:bCs/>
                <w:szCs w:val="24"/>
              </w:rPr>
              <w:t>ts</w:t>
            </w:r>
            <w:r w:rsidR="00F33A4A">
              <w:rPr>
                <w:rFonts w:ascii="Times New Roman" w:hAnsi="Times New Roman"/>
                <w:b/>
                <w:bCs/>
                <w:szCs w:val="24"/>
              </w:rPr>
              <w:t>,</w:t>
            </w:r>
            <w:r>
              <w:rPr>
                <w:rFonts w:ascii="Times New Roman" w:hAnsi="Times New Roman"/>
                <w:b/>
                <w:bCs/>
                <w:szCs w:val="24"/>
              </w:rPr>
              <w:t xml:space="preserve"> that includes, but is not limited to, a dedicated account manager, a sales representative located within the State of Indiana</w:t>
            </w:r>
            <w:r w:rsidR="007C3F2A">
              <w:rPr>
                <w:rFonts w:ascii="Times New Roman" w:hAnsi="Times New Roman"/>
                <w:b/>
                <w:bCs/>
                <w:szCs w:val="24"/>
              </w:rPr>
              <w:t>,</w:t>
            </w:r>
            <w:r>
              <w:rPr>
                <w:rFonts w:ascii="Times New Roman" w:hAnsi="Times New Roman"/>
                <w:b/>
                <w:bCs/>
                <w:szCs w:val="24"/>
              </w:rPr>
              <w:t xml:space="preserve"> and a</w:t>
            </w:r>
            <w:r w:rsidR="00384895">
              <w:rPr>
                <w:rFonts w:ascii="Times New Roman" w:hAnsi="Times New Roman"/>
                <w:b/>
                <w:bCs/>
                <w:szCs w:val="24"/>
              </w:rPr>
              <w:t>n industry</w:t>
            </w:r>
            <w:r w:rsidR="000F2942">
              <w:rPr>
                <w:rFonts w:ascii="Times New Roman" w:hAnsi="Times New Roman"/>
                <w:b/>
                <w:bCs/>
                <w:szCs w:val="24"/>
              </w:rPr>
              <w:t>-</w:t>
            </w:r>
            <w:r w:rsidR="00384895">
              <w:rPr>
                <w:rFonts w:ascii="Times New Roman" w:hAnsi="Times New Roman"/>
                <w:b/>
                <w:bCs/>
                <w:szCs w:val="24"/>
              </w:rPr>
              <w:t>leading</w:t>
            </w:r>
            <w:r>
              <w:rPr>
                <w:rFonts w:ascii="Times New Roman" w:hAnsi="Times New Roman"/>
                <w:b/>
                <w:bCs/>
                <w:szCs w:val="24"/>
              </w:rPr>
              <w:t xml:space="preserve"> </w:t>
            </w:r>
            <w:r w:rsidR="00F33A4A">
              <w:rPr>
                <w:rFonts w:ascii="Times New Roman" w:hAnsi="Times New Roman"/>
                <w:b/>
                <w:bCs/>
                <w:szCs w:val="24"/>
              </w:rPr>
              <w:t xml:space="preserve">U.S. based </w:t>
            </w:r>
            <w:r>
              <w:rPr>
                <w:rFonts w:ascii="Times New Roman" w:hAnsi="Times New Roman"/>
                <w:b/>
                <w:bCs/>
                <w:szCs w:val="24"/>
              </w:rPr>
              <w:t xml:space="preserve">call center with more than 100 </w:t>
            </w:r>
            <w:r w:rsidR="00F33A4A">
              <w:rPr>
                <w:rFonts w:ascii="Times New Roman" w:hAnsi="Times New Roman"/>
                <w:b/>
                <w:bCs/>
                <w:szCs w:val="24"/>
              </w:rPr>
              <w:t xml:space="preserve">customer care </w:t>
            </w:r>
            <w:r>
              <w:rPr>
                <w:rFonts w:ascii="Times New Roman" w:hAnsi="Times New Roman"/>
                <w:b/>
                <w:bCs/>
                <w:szCs w:val="24"/>
              </w:rPr>
              <w:t xml:space="preserve">representatives dedicated to servicing the needs of our government merchants and their constituents.  </w:t>
            </w:r>
            <w:r w:rsidR="007C3F2A">
              <w:rPr>
                <w:rFonts w:ascii="Times New Roman" w:hAnsi="Times New Roman"/>
                <w:b/>
                <w:bCs/>
                <w:szCs w:val="24"/>
              </w:rPr>
              <w:t xml:space="preserve">In the upcoming contract cycle, VPS looks forward to committing dedicated call center resources to the State of Indiana in order to </w:t>
            </w:r>
            <w:r w:rsidR="00384895">
              <w:rPr>
                <w:rFonts w:ascii="Times New Roman" w:hAnsi="Times New Roman"/>
                <w:b/>
                <w:bCs/>
                <w:szCs w:val="24"/>
              </w:rPr>
              <w:t xml:space="preserve">continue to </w:t>
            </w:r>
            <w:r w:rsidR="007C3F2A">
              <w:rPr>
                <w:rFonts w:ascii="Times New Roman" w:hAnsi="Times New Roman"/>
                <w:b/>
                <w:bCs/>
                <w:szCs w:val="24"/>
              </w:rPr>
              <w:t xml:space="preserve">best serve the State’s constituents and </w:t>
            </w:r>
            <w:r w:rsidR="001B3145">
              <w:rPr>
                <w:rFonts w:ascii="Times New Roman" w:hAnsi="Times New Roman"/>
                <w:b/>
                <w:bCs/>
                <w:szCs w:val="24"/>
              </w:rPr>
              <w:t xml:space="preserve">exceed </w:t>
            </w:r>
            <w:r w:rsidR="007C3F2A">
              <w:rPr>
                <w:rFonts w:ascii="Times New Roman" w:hAnsi="Times New Roman"/>
                <w:b/>
                <w:bCs/>
                <w:szCs w:val="24"/>
              </w:rPr>
              <w:t xml:space="preserve">the State’s </w:t>
            </w:r>
            <w:r w:rsidR="001B3145">
              <w:rPr>
                <w:rFonts w:ascii="Times New Roman" w:hAnsi="Times New Roman"/>
                <w:b/>
                <w:bCs/>
                <w:szCs w:val="24"/>
              </w:rPr>
              <w:t>service level targets.</w:t>
            </w:r>
          </w:p>
          <w:p w14:paraId="311D40DF" w14:textId="77777777" w:rsidR="00FE431C" w:rsidRPr="007239D2" w:rsidRDefault="00FE431C" w:rsidP="0051589B">
            <w:pPr>
              <w:rPr>
                <w:rFonts w:ascii="Times New Roman" w:hAnsi="Times New Roman"/>
                <w:b/>
                <w:bCs/>
                <w:szCs w:val="24"/>
              </w:rPr>
            </w:pPr>
          </w:p>
          <w:p w14:paraId="351E6E68" w14:textId="596F4782" w:rsidR="00384895" w:rsidRDefault="00384895" w:rsidP="00384895">
            <w:pPr>
              <w:tabs>
                <w:tab w:val="left" w:pos="6720"/>
              </w:tabs>
              <w:rPr>
                <w:rFonts w:ascii="Times New Roman" w:hAnsi="Times New Roman"/>
                <w:b/>
                <w:bCs/>
                <w:szCs w:val="24"/>
              </w:rPr>
            </w:pPr>
            <w:r w:rsidRPr="00384895">
              <w:rPr>
                <w:rFonts w:ascii="Times New Roman" w:hAnsi="Times New Roman"/>
                <w:b/>
                <w:bCs/>
                <w:szCs w:val="24"/>
              </w:rPr>
              <w:t xml:space="preserve">Throughout </w:t>
            </w:r>
            <w:r w:rsidR="003E569B">
              <w:rPr>
                <w:rFonts w:ascii="Times New Roman" w:hAnsi="Times New Roman"/>
                <w:b/>
                <w:bCs/>
                <w:szCs w:val="24"/>
              </w:rPr>
              <w:t xml:space="preserve">the term of </w:t>
            </w:r>
            <w:r w:rsidRPr="00384895">
              <w:rPr>
                <w:rFonts w:ascii="Times New Roman" w:hAnsi="Times New Roman"/>
                <w:b/>
                <w:bCs/>
                <w:szCs w:val="24"/>
              </w:rPr>
              <w:t>our partnership</w:t>
            </w:r>
            <w:r w:rsidR="003E569B">
              <w:rPr>
                <w:rFonts w:ascii="Times New Roman" w:hAnsi="Times New Roman"/>
                <w:b/>
                <w:bCs/>
                <w:szCs w:val="24"/>
              </w:rPr>
              <w:t xml:space="preserve"> with the State of Indiana,</w:t>
            </w:r>
            <w:r w:rsidRPr="00384895">
              <w:rPr>
                <w:rFonts w:ascii="Times New Roman" w:hAnsi="Times New Roman"/>
                <w:b/>
                <w:bCs/>
                <w:szCs w:val="24"/>
              </w:rPr>
              <w:t xml:space="preserve"> regardless of the complexity of a deployment or statement of work, VPS has never charged the State of Indiana for any implementation, development, hosting, or integration </w:t>
            </w:r>
            <w:r w:rsidRPr="00384895">
              <w:rPr>
                <w:rFonts w:ascii="Times New Roman" w:hAnsi="Times New Roman"/>
                <w:b/>
                <w:bCs/>
                <w:szCs w:val="24"/>
              </w:rPr>
              <w:lastRenderedPageBreak/>
              <w:t xml:space="preserve">work associated with the service provided. </w:t>
            </w:r>
            <w:r w:rsidR="003E569B">
              <w:rPr>
                <w:rFonts w:ascii="Times New Roman" w:hAnsi="Times New Roman"/>
                <w:b/>
                <w:bCs/>
                <w:szCs w:val="24"/>
              </w:rPr>
              <w:t>Instead, we have focused on the long</w:t>
            </w:r>
            <w:r w:rsidR="00B63A08">
              <w:rPr>
                <w:rFonts w:ascii="Times New Roman" w:hAnsi="Times New Roman"/>
                <w:b/>
                <w:bCs/>
                <w:szCs w:val="24"/>
              </w:rPr>
              <w:t>-</w:t>
            </w:r>
            <w:r w:rsidR="003E569B">
              <w:rPr>
                <w:rFonts w:ascii="Times New Roman" w:hAnsi="Times New Roman"/>
                <w:b/>
                <w:bCs/>
                <w:szCs w:val="24"/>
              </w:rPr>
              <w:t>term relationship with the State and on how the payment services will positively impact the State of Indiana and the constituents that utilize the services.</w:t>
            </w:r>
            <w:r w:rsidRPr="00384895">
              <w:rPr>
                <w:rFonts w:ascii="Times New Roman" w:hAnsi="Times New Roman"/>
                <w:b/>
                <w:bCs/>
                <w:szCs w:val="24"/>
              </w:rPr>
              <w:t xml:space="preserve"> </w:t>
            </w:r>
          </w:p>
          <w:p w14:paraId="6A300064" w14:textId="77777777" w:rsidR="00384895" w:rsidRDefault="00384895" w:rsidP="00384895">
            <w:pPr>
              <w:tabs>
                <w:tab w:val="left" w:pos="6720"/>
              </w:tabs>
              <w:rPr>
                <w:rFonts w:ascii="Times New Roman" w:hAnsi="Times New Roman"/>
                <w:b/>
                <w:bCs/>
                <w:szCs w:val="24"/>
              </w:rPr>
            </w:pPr>
          </w:p>
          <w:p w14:paraId="5F303CA7" w14:textId="0A5B4B20" w:rsidR="006C0C62" w:rsidRDefault="001B3145" w:rsidP="00384895">
            <w:pPr>
              <w:tabs>
                <w:tab w:val="left" w:pos="6720"/>
              </w:tabs>
              <w:rPr>
                <w:rFonts w:ascii="Times New Roman" w:hAnsi="Times New Roman"/>
                <w:b/>
                <w:bCs/>
                <w:szCs w:val="24"/>
              </w:rPr>
            </w:pPr>
            <w:r>
              <w:rPr>
                <w:rFonts w:ascii="Times New Roman" w:hAnsi="Times New Roman"/>
                <w:b/>
                <w:bCs/>
                <w:szCs w:val="24"/>
              </w:rPr>
              <w:t xml:space="preserve">Beyond our relationship with the State of Indiana, </w:t>
            </w:r>
            <w:r w:rsidRPr="007239D2">
              <w:rPr>
                <w:rFonts w:ascii="Times New Roman" w:hAnsi="Times New Roman"/>
                <w:b/>
                <w:bCs/>
                <w:szCs w:val="24"/>
              </w:rPr>
              <w:t>VPS has been a</w:t>
            </w:r>
            <w:r>
              <w:rPr>
                <w:rFonts w:ascii="Times New Roman" w:hAnsi="Times New Roman"/>
                <w:b/>
                <w:bCs/>
                <w:szCs w:val="24"/>
              </w:rPr>
              <w:t xml:space="preserve"> market</w:t>
            </w:r>
            <w:r w:rsidRPr="007239D2">
              <w:rPr>
                <w:rFonts w:ascii="Times New Roman" w:hAnsi="Times New Roman"/>
                <w:b/>
                <w:bCs/>
                <w:szCs w:val="24"/>
              </w:rPr>
              <w:t xml:space="preserve"> leader in payment technologies within the</w:t>
            </w:r>
            <w:r>
              <w:rPr>
                <w:rFonts w:ascii="Times New Roman" w:hAnsi="Times New Roman"/>
                <w:b/>
                <w:bCs/>
                <w:szCs w:val="24"/>
              </w:rPr>
              <w:t xml:space="preserve"> larger</w:t>
            </w:r>
            <w:r w:rsidRPr="007239D2">
              <w:rPr>
                <w:rFonts w:ascii="Times New Roman" w:hAnsi="Times New Roman"/>
                <w:b/>
                <w:bCs/>
                <w:szCs w:val="24"/>
              </w:rPr>
              <w:t xml:space="preserve"> government sector for over a decade. </w:t>
            </w:r>
            <w:r w:rsidR="006C0C62" w:rsidRPr="002F0C2A">
              <w:rPr>
                <w:rFonts w:ascii="Times New Roman" w:hAnsi="Times New Roman"/>
                <w:b/>
                <w:bCs/>
                <w:szCs w:val="24"/>
              </w:rPr>
              <w:t xml:space="preserve">Since 2008, </w:t>
            </w:r>
            <w:r>
              <w:rPr>
                <w:rFonts w:ascii="Times New Roman" w:hAnsi="Times New Roman"/>
                <w:b/>
                <w:bCs/>
                <w:szCs w:val="24"/>
              </w:rPr>
              <w:t xml:space="preserve">VPS </w:t>
            </w:r>
            <w:r w:rsidR="006C0C62" w:rsidRPr="002F0C2A">
              <w:rPr>
                <w:rFonts w:ascii="Times New Roman" w:hAnsi="Times New Roman"/>
                <w:b/>
                <w:bCs/>
                <w:szCs w:val="24"/>
              </w:rPr>
              <w:t xml:space="preserve">has provided payment processing </w:t>
            </w:r>
            <w:r w:rsidR="006C0C62">
              <w:rPr>
                <w:rFonts w:ascii="Times New Roman" w:hAnsi="Times New Roman"/>
                <w:b/>
                <w:bCs/>
                <w:szCs w:val="24"/>
              </w:rPr>
              <w:t xml:space="preserve">products and </w:t>
            </w:r>
            <w:r w:rsidR="006C0C62" w:rsidRPr="002F0C2A">
              <w:rPr>
                <w:rFonts w:ascii="Times New Roman" w:hAnsi="Times New Roman"/>
                <w:b/>
                <w:bCs/>
                <w:szCs w:val="24"/>
              </w:rPr>
              <w:t>service</w:t>
            </w:r>
            <w:r>
              <w:rPr>
                <w:rFonts w:ascii="Times New Roman" w:hAnsi="Times New Roman"/>
                <w:b/>
                <w:bCs/>
                <w:szCs w:val="24"/>
              </w:rPr>
              <w:t>s</w:t>
            </w:r>
            <w:r w:rsidR="006C0C62" w:rsidRPr="002F0C2A">
              <w:rPr>
                <w:rFonts w:ascii="Times New Roman" w:hAnsi="Times New Roman"/>
                <w:b/>
                <w:bCs/>
                <w:szCs w:val="24"/>
              </w:rPr>
              <w:t xml:space="preserve"> utilized by hundreds of </w:t>
            </w:r>
            <w:r w:rsidR="00384895">
              <w:rPr>
                <w:rFonts w:ascii="Times New Roman" w:hAnsi="Times New Roman"/>
                <w:b/>
                <w:bCs/>
                <w:szCs w:val="24"/>
              </w:rPr>
              <w:t xml:space="preserve">federal, </w:t>
            </w:r>
            <w:r w:rsidR="004333F0">
              <w:rPr>
                <w:rFonts w:ascii="Times New Roman" w:hAnsi="Times New Roman"/>
                <w:b/>
                <w:bCs/>
                <w:szCs w:val="24"/>
              </w:rPr>
              <w:t>state,</w:t>
            </w:r>
            <w:r w:rsidR="00384895">
              <w:rPr>
                <w:rFonts w:ascii="Times New Roman" w:hAnsi="Times New Roman"/>
                <w:b/>
                <w:bCs/>
                <w:szCs w:val="24"/>
              </w:rPr>
              <w:t xml:space="preserve"> and local </w:t>
            </w:r>
            <w:r w:rsidR="006C0C62" w:rsidRPr="002F0C2A">
              <w:rPr>
                <w:rFonts w:ascii="Times New Roman" w:hAnsi="Times New Roman"/>
                <w:b/>
                <w:bCs/>
                <w:szCs w:val="24"/>
              </w:rPr>
              <w:t>government clients</w:t>
            </w:r>
            <w:r w:rsidR="00384895">
              <w:rPr>
                <w:rFonts w:ascii="Times New Roman" w:hAnsi="Times New Roman"/>
                <w:b/>
                <w:bCs/>
                <w:szCs w:val="24"/>
              </w:rPr>
              <w:t>. Our State clients include</w:t>
            </w:r>
            <w:r w:rsidR="006C0C62">
              <w:rPr>
                <w:rFonts w:ascii="Times New Roman" w:hAnsi="Times New Roman"/>
                <w:b/>
                <w:bCs/>
                <w:szCs w:val="24"/>
              </w:rPr>
              <w:t xml:space="preserve"> the States of:</w:t>
            </w:r>
          </w:p>
          <w:p w14:paraId="718E80C1" w14:textId="77777777" w:rsidR="006C0C62" w:rsidRDefault="006C0C62" w:rsidP="006C0C62">
            <w:pPr>
              <w:tabs>
                <w:tab w:val="left" w:pos="6720"/>
              </w:tabs>
              <w:rPr>
                <w:rFonts w:ascii="Times New Roman" w:hAnsi="Times New Roman"/>
                <w:b/>
                <w:bCs/>
                <w:szCs w:val="24"/>
              </w:rPr>
            </w:pPr>
          </w:p>
          <w:p w14:paraId="4E4188EC" w14:textId="77777777" w:rsidR="00384895" w:rsidRDefault="00384895" w:rsidP="006C0C62">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Indiana</w:t>
            </w:r>
          </w:p>
          <w:p w14:paraId="38D9F486" w14:textId="7FD29F98"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Colorado</w:t>
            </w:r>
          </w:p>
          <w:p w14:paraId="1C867EAA" w14:textId="77777777"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Illinois</w:t>
            </w:r>
          </w:p>
          <w:p w14:paraId="6EB60C42" w14:textId="77777777"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Minnesota</w:t>
            </w:r>
          </w:p>
          <w:p w14:paraId="6AE344EA" w14:textId="77777777" w:rsidR="006C0C62" w:rsidRDefault="006C0C62" w:rsidP="006C0C62">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California</w:t>
            </w:r>
          </w:p>
          <w:p w14:paraId="5FD3C81F" w14:textId="77777777" w:rsidR="006C0C62" w:rsidRDefault="006C0C62" w:rsidP="006C0C62">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Nebraska</w:t>
            </w:r>
          </w:p>
          <w:p w14:paraId="59012B46" w14:textId="517710FE"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New Jersey</w:t>
            </w:r>
          </w:p>
          <w:p w14:paraId="1CE5FA78" w14:textId="77777777"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Wyoming</w:t>
            </w:r>
          </w:p>
          <w:p w14:paraId="3DC67F7F" w14:textId="77777777"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Alabama</w:t>
            </w:r>
          </w:p>
          <w:p w14:paraId="031603EE" w14:textId="77777777" w:rsidR="006C0C62"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Kansas</w:t>
            </w:r>
          </w:p>
          <w:p w14:paraId="7EA17E4D" w14:textId="77777777" w:rsidR="006C0C62" w:rsidRDefault="006C0C62" w:rsidP="006C0C62">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 xml:space="preserve">New York </w:t>
            </w:r>
          </w:p>
          <w:p w14:paraId="14773CB3" w14:textId="77777777" w:rsidR="006C0C62" w:rsidRDefault="006C0C62" w:rsidP="006C0C62">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North Dakota</w:t>
            </w:r>
          </w:p>
          <w:p w14:paraId="3D6058A6" w14:textId="77777777" w:rsidR="006C0C62" w:rsidRPr="003F7F9C" w:rsidRDefault="006C0C62" w:rsidP="006C0C6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Hawaii</w:t>
            </w:r>
          </w:p>
          <w:p w14:paraId="092B7C32" w14:textId="77777777" w:rsidR="006C0C62" w:rsidRDefault="006C0C62" w:rsidP="0051589B">
            <w:pPr>
              <w:rPr>
                <w:rFonts w:ascii="Times New Roman" w:hAnsi="Times New Roman"/>
                <w:b/>
                <w:bCs/>
                <w:szCs w:val="24"/>
              </w:rPr>
            </w:pPr>
          </w:p>
          <w:p w14:paraId="48EB3E07" w14:textId="08F3D77B" w:rsidR="008604B1" w:rsidRDefault="00FE431C" w:rsidP="0051589B">
            <w:pPr>
              <w:rPr>
                <w:rFonts w:ascii="Times New Roman" w:hAnsi="Times New Roman"/>
                <w:b/>
                <w:bCs/>
                <w:szCs w:val="24"/>
              </w:rPr>
            </w:pPr>
            <w:r w:rsidRPr="007239D2">
              <w:rPr>
                <w:rFonts w:ascii="Times New Roman" w:hAnsi="Times New Roman"/>
                <w:b/>
                <w:bCs/>
                <w:szCs w:val="24"/>
              </w:rPr>
              <w:t xml:space="preserve">Currently, we are the only known payment services provider for government that offers as many differentiating payment </w:t>
            </w:r>
            <w:r w:rsidR="005D6D34" w:rsidRPr="007239D2">
              <w:rPr>
                <w:rFonts w:ascii="Times New Roman" w:hAnsi="Times New Roman"/>
                <w:b/>
                <w:bCs/>
                <w:szCs w:val="24"/>
              </w:rPr>
              <w:t>methods as possible</w:t>
            </w:r>
            <w:r w:rsidRPr="007239D2">
              <w:rPr>
                <w:rFonts w:ascii="Times New Roman" w:hAnsi="Times New Roman"/>
                <w:b/>
                <w:bCs/>
                <w:szCs w:val="24"/>
              </w:rPr>
              <w:t xml:space="preserve"> for payers</w:t>
            </w:r>
            <w:r w:rsidR="005D6D34">
              <w:rPr>
                <w:rFonts w:ascii="Times New Roman" w:hAnsi="Times New Roman"/>
                <w:b/>
                <w:bCs/>
                <w:szCs w:val="24"/>
              </w:rPr>
              <w:t>. Our payment acceptance model includes traditional payment acceptance via credit cards, debit cards and e-check/ACH as well as emerging technologies such as digital wallets, alternative credit issuance solutions and cryptocurrency acceptance</w:t>
            </w:r>
            <w:r w:rsidR="00B270B3">
              <w:rPr>
                <w:rFonts w:ascii="Times New Roman" w:hAnsi="Times New Roman"/>
                <w:b/>
                <w:bCs/>
                <w:szCs w:val="24"/>
              </w:rPr>
              <w:t xml:space="preserve"> via PayPal wallet</w:t>
            </w:r>
            <w:r w:rsidR="003E569B">
              <w:rPr>
                <w:rFonts w:ascii="Times New Roman" w:hAnsi="Times New Roman"/>
                <w:b/>
                <w:bCs/>
                <w:szCs w:val="24"/>
              </w:rPr>
              <w:t xml:space="preserve"> that will be launched this year</w:t>
            </w:r>
            <w:r w:rsidR="005D6D34">
              <w:rPr>
                <w:rFonts w:ascii="Times New Roman" w:hAnsi="Times New Roman"/>
                <w:b/>
                <w:bCs/>
                <w:szCs w:val="24"/>
              </w:rPr>
              <w:t>. Our digital wallets</w:t>
            </w:r>
            <w:r w:rsidRPr="007239D2">
              <w:rPr>
                <w:rFonts w:ascii="Times New Roman" w:hAnsi="Times New Roman"/>
                <w:b/>
                <w:bCs/>
                <w:szCs w:val="24"/>
              </w:rPr>
              <w:t xml:space="preserve"> includ</w:t>
            </w:r>
            <w:r w:rsidR="005D6D34">
              <w:rPr>
                <w:rFonts w:ascii="Times New Roman" w:hAnsi="Times New Roman"/>
                <w:b/>
                <w:bCs/>
                <w:szCs w:val="24"/>
              </w:rPr>
              <w:t>e,</w:t>
            </w:r>
            <w:r w:rsidRPr="007239D2">
              <w:rPr>
                <w:rFonts w:ascii="Times New Roman" w:hAnsi="Times New Roman"/>
                <w:b/>
                <w:bCs/>
                <w:szCs w:val="24"/>
              </w:rPr>
              <w:t xml:space="preserve"> </w:t>
            </w:r>
            <w:r w:rsidR="005D6D34">
              <w:rPr>
                <w:rFonts w:ascii="Times New Roman" w:hAnsi="Times New Roman"/>
                <w:b/>
                <w:bCs/>
                <w:szCs w:val="24"/>
              </w:rPr>
              <w:t>but are not limited to, the recent launch of Secure Remote Commerce (SRC) as well as</w:t>
            </w:r>
            <w:r w:rsidRPr="007239D2">
              <w:rPr>
                <w:rFonts w:ascii="Times New Roman" w:hAnsi="Times New Roman"/>
                <w:b/>
                <w:bCs/>
                <w:szCs w:val="24"/>
              </w:rPr>
              <w:t xml:space="preserve"> Visa Checkout,</w:t>
            </w:r>
            <w:r w:rsidR="005D6D34">
              <w:rPr>
                <w:rFonts w:ascii="Times New Roman" w:hAnsi="Times New Roman"/>
                <w:b/>
                <w:bCs/>
                <w:szCs w:val="24"/>
              </w:rPr>
              <w:t xml:space="preserve"> </w:t>
            </w:r>
            <w:r w:rsidRPr="007239D2">
              <w:rPr>
                <w:rFonts w:ascii="Times New Roman" w:hAnsi="Times New Roman"/>
                <w:b/>
                <w:bCs/>
                <w:szCs w:val="24"/>
              </w:rPr>
              <w:t>Masterpass, Amex Express Checkout, PayPal</w:t>
            </w:r>
            <w:r w:rsidR="00175274">
              <w:rPr>
                <w:rFonts w:ascii="Times New Roman" w:hAnsi="Times New Roman"/>
                <w:b/>
                <w:bCs/>
                <w:szCs w:val="24"/>
              </w:rPr>
              <w:t>,</w:t>
            </w:r>
            <w:r w:rsidR="005D6D34">
              <w:rPr>
                <w:rFonts w:ascii="Times New Roman" w:hAnsi="Times New Roman"/>
                <w:b/>
                <w:bCs/>
                <w:szCs w:val="24"/>
              </w:rPr>
              <w:t xml:space="preserve"> and</w:t>
            </w:r>
            <w:r w:rsidRPr="007239D2">
              <w:rPr>
                <w:rFonts w:ascii="Times New Roman" w:hAnsi="Times New Roman"/>
                <w:b/>
                <w:bCs/>
                <w:szCs w:val="24"/>
              </w:rPr>
              <w:t xml:space="preserve"> Venmo</w:t>
            </w:r>
            <w:r w:rsidR="00175274">
              <w:rPr>
                <w:rFonts w:ascii="Times New Roman" w:hAnsi="Times New Roman"/>
                <w:b/>
                <w:bCs/>
                <w:szCs w:val="24"/>
              </w:rPr>
              <w:t>,</w:t>
            </w:r>
            <w:r w:rsidR="005D6D34">
              <w:rPr>
                <w:rFonts w:ascii="Times New Roman" w:hAnsi="Times New Roman"/>
                <w:b/>
                <w:bCs/>
                <w:szCs w:val="24"/>
              </w:rPr>
              <w:t xml:space="preserve"> </w:t>
            </w:r>
            <w:r w:rsidR="00175274">
              <w:rPr>
                <w:rFonts w:ascii="Times New Roman" w:hAnsi="Times New Roman"/>
                <w:b/>
                <w:bCs/>
                <w:szCs w:val="24"/>
              </w:rPr>
              <w:t xml:space="preserve">with </w:t>
            </w:r>
            <w:r w:rsidR="005D6D34">
              <w:rPr>
                <w:rFonts w:ascii="Times New Roman" w:hAnsi="Times New Roman"/>
                <w:b/>
                <w:bCs/>
                <w:szCs w:val="24"/>
              </w:rPr>
              <w:t xml:space="preserve">alternative credit issuance available through </w:t>
            </w:r>
            <w:r w:rsidR="005D6D34" w:rsidRPr="007239D2">
              <w:rPr>
                <w:rFonts w:ascii="Times New Roman" w:hAnsi="Times New Roman"/>
                <w:b/>
                <w:bCs/>
                <w:szCs w:val="24"/>
              </w:rPr>
              <w:t>PayPal Credit</w:t>
            </w:r>
            <w:r w:rsidR="003E569B">
              <w:rPr>
                <w:rFonts w:ascii="Times New Roman" w:hAnsi="Times New Roman"/>
                <w:b/>
                <w:bCs/>
                <w:szCs w:val="24"/>
              </w:rPr>
              <w:t xml:space="preserve"> and PayPal Pay in 4</w:t>
            </w:r>
            <w:r w:rsidR="005D6D34">
              <w:rPr>
                <w:rFonts w:ascii="Times New Roman" w:hAnsi="Times New Roman"/>
                <w:b/>
                <w:bCs/>
                <w:szCs w:val="24"/>
              </w:rPr>
              <w:t>.</w:t>
            </w:r>
            <w:r w:rsidR="003E569B">
              <w:rPr>
                <w:rFonts w:ascii="Times New Roman" w:hAnsi="Times New Roman"/>
                <w:b/>
                <w:bCs/>
                <w:szCs w:val="24"/>
              </w:rPr>
              <w:t xml:space="preserve"> </w:t>
            </w:r>
            <w:r w:rsidR="00297F88">
              <w:rPr>
                <w:rFonts w:ascii="Times New Roman" w:hAnsi="Times New Roman"/>
                <w:b/>
                <w:bCs/>
                <w:szCs w:val="24"/>
              </w:rPr>
              <w:t xml:space="preserve">Additional alternative payment methods that will be made available to the State of Indiana include, Cash Payments, Papaya Pay, </w:t>
            </w:r>
            <w:r w:rsidR="00297F88" w:rsidRPr="00297F88">
              <w:rPr>
                <w:rFonts w:ascii="Times New Roman" w:hAnsi="Times New Roman"/>
                <w:b/>
                <w:bCs/>
                <w:szCs w:val="24"/>
              </w:rPr>
              <w:t>Apple Pay, Google Pay, and Samsung Pay</w:t>
            </w:r>
            <w:r w:rsidR="00297F88">
              <w:rPr>
                <w:rFonts w:ascii="Times New Roman" w:hAnsi="Times New Roman"/>
                <w:b/>
                <w:bCs/>
                <w:szCs w:val="24"/>
              </w:rPr>
              <w:t>.</w:t>
            </w:r>
          </w:p>
          <w:p w14:paraId="2CB4D512" w14:textId="1F546CD0" w:rsidR="008604B1" w:rsidRDefault="008604B1" w:rsidP="0051589B">
            <w:pPr>
              <w:rPr>
                <w:rFonts w:ascii="Times New Roman" w:hAnsi="Times New Roman"/>
                <w:b/>
                <w:bCs/>
                <w:szCs w:val="24"/>
              </w:rPr>
            </w:pPr>
          </w:p>
          <w:p w14:paraId="04DF2CF3" w14:textId="1F9F030B" w:rsidR="008604B1" w:rsidRDefault="008604B1" w:rsidP="0051589B">
            <w:pPr>
              <w:rPr>
                <w:rFonts w:ascii="Times New Roman" w:hAnsi="Times New Roman"/>
                <w:b/>
                <w:bCs/>
                <w:szCs w:val="24"/>
                <w:u w:val="single"/>
              </w:rPr>
            </w:pPr>
            <w:r>
              <w:rPr>
                <w:rFonts w:ascii="Times New Roman" w:hAnsi="Times New Roman"/>
                <w:b/>
                <w:bCs/>
                <w:szCs w:val="24"/>
                <w:u w:val="single"/>
              </w:rPr>
              <w:t>PayPal Credit</w:t>
            </w:r>
            <w:r w:rsidR="004235B2">
              <w:rPr>
                <w:rFonts w:ascii="Times New Roman" w:hAnsi="Times New Roman"/>
                <w:b/>
                <w:bCs/>
                <w:szCs w:val="24"/>
                <w:u w:val="single"/>
              </w:rPr>
              <w:t xml:space="preserve"> and Pay in 4</w:t>
            </w:r>
          </w:p>
          <w:p w14:paraId="244039EE" w14:textId="6B5DC990" w:rsidR="00502CAB" w:rsidRDefault="008604B1" w:rsidP="0051589B">
            <w:pPr>
              <w:rPr>
                <w:rFonts w:ascii="Times New Roman" w:hAnsi="Times New Roman"/>
                <w:b/>
                <w:bCs/>
                <w:szCs w:val="24"/>
              </w:rPr>
            </w:pPr>
            <w:r w:rsidRPr="008604B1">
              <w:rPr>
                <w:rFonts w:ascii="Times New Roman" w:hAnsi="Times New Roman"/>
                <w:b/>
                <w:bCs/>
                <w:szCs w:val="24"/>
              </w:rPr>
              <w:t xml:space="preserve">VPS </w:t>
            </w:r>
            <w:r w:rsidR="004235B2">
              <w:rPr>
                <w:rFonts w:ascii="Times New Roman" w:hAnsi="Times New Roman"/>
                <w:b/>
                <w:bCs/>
                <w:szCs w:val="24"/>
              </w:rPr>
              <w:t>offers</w:t>
            </w:r>
            <w:r w:rsidRPr="008604B1">
              <w:rPr>
                <w:rFonts w:ascii="Times New Roman" w:hAnsi="Times New Roman"/>
                <w:b/>
                <w:bCs/>
                <w:szCs w:val="24"/>
              </w:rPr>
              <w:t xml:space="preserve"> PayPal Credit to </w:t>
            </w:r>
            <w:r w:rsidR="004235B2">
              <w:rPr>
                <w:rFonts w:ascii="Times New Roman" w:hAnsi="Times New Roman"/>
                <w:b/>
                <w:bCs/>
                <w:szCs w:val="24"/>
              </w:rPr>
              <w:t xml:space="preserve">federal, </w:t>
            </w:r>
            <w:r w:rsidR="004333F0">
              <w:rPr>
                <w:rFonts w:ascii="Times New Roman" w:hAnsi="Times New Roman"/>
                <w:b/>
                <w:bCs/>
                <w:szCs w:val="24"/>
              </w:rPr>
              <w:t>state,</w:t>
            </w:r>
            <w:r w:rsidR="004235B2">
              <w:rPr>
                <w:rFonts w:ascii="Times New Roman" w:hAnsi="Times New Roman"/>
                <w:b/>
                <w:bCs/>
                <w:szCs w:val="24"/>
              </w:rPr>
              <w:t xml:space="preserve"> and local government customers.</w:t>
            </w:r>
            <w:r w:rsidRPr="008604B1">
              <w:rPr>
                <w:rFonts w:ascii="Times New Roman" w:hAnsi="Times New Roman"/>
                <w:b/>
                <w:bCs/>
                <w:szCs w:val="24"/>
              </w:rPr>
              <w:t xml:space="preserve"> If a </w:t>
            </w:r>
            <w:r w:rsidR="009B4976">
              <w:rPr>
                <w:rFonts w:ascii="Times New Roman" w:hAnsi="Times New Roman"/>
                <w:b/>
                <w:bCs/>
                <w:szCs w:val="24"/>
              </w:rPr>
              <w:t>constituent</w:t>
            </w:r>
            <w:r w:rsidRPr="008604B1">
              <w:rPr>
                <w:rFonts w:ascii="Times New Roman" w:hAnsi="Times New Roman"/>
                <w:b/>
                <w:bCs/>
                <w:szCs w:val="24"/>
              </w:rPr>
              <w:t xml:space="preserve"> selects PayPal Credit at checkout, the</w:t>
            </w:r>
            <w:r w:rsidR="00912935">
              <w:rPr>
                <w:rFonts w:ascii="Times New Roman" w:hAnsi="Times New Roman"/>
                <w:b/>
                <w:bCs/>
                <w:szCs w:val="24"/>
              </w:rPr>
              <w:t xml:space="preserve"> payer</w:t>
            </w:r>
            <w:r w:rsidRPr="008604B1">
              <w:rPr>
                <w:rFonts w:ascii="Times New Roman" w:hAnsi="Times New Roman"/>
                <w:b/>
                <w:bCs/>
                <w:szCs w:val="24"/>
              </w:rPr>
              <w:t xml:space="preserve"> can complete a quick application to get instant approval on a loan, which can be applied to their payment in real time. Loans are interest-free if paid in full in six months. PayPal Credit can be especially helpful for citizens who cannot pay their entire bill but want to avoid </w:t>
            </w:r>
            <w:r w:rsidR="00297F88">
              <w:rPr>
                <w:rFonts w:ascii="Times New Roman" w:hAnsi="Times New Roman"/>
                <w:b/>
                <w:bCs/>
                <w:szCs w:val="24"/>
              </w:rPr>
              <w:t xml:space="preserve">credit card </w:t>
            </w:r>
            <w:r w:rsidRPr="008604B1">
              <w:rPr>
                <w:rFonts w:ascii="Times New Roman" w:hAnsi="Times New Roman"/>
                <w:b/>
                <w:bCs/>
                <w:szCs w:val="24"/>
              </w:rPr>
              <w:t>late fees</w:t>
            </w:r>
            <w:r>
              <w:rPr>
                <w:rFonts w:ascii="Times New Roman" w:hAnsi="Times New Roman"/>
                <w:b/>
                <w:bCs/>
                <w:szCs w:val="24"/>
              </w:rPr>
              <w:t>, and it ensures that the State still receives timely payment.</w:t>
            </w:r>
            <w:r w:rsidR="00502CAB">
              <w:rPr>
                <w:rFonts w:ascii="Times New Roman" w:hAnsi="Times New Roman"/>
                <w:b/>
                <w:bCs/>
                <w:szCs w:val="24"/>
              </w:rPr>
              <w:t xml:space="preserve"> A recent PayPal study indicates that a merchant will</w:t>
            </w:r>
            <w:r w:rsidR="009B4976">
              <w:rPr>
                <w:rFonts w:ascii="Times New Roman" w:hAnsi="Times New Roman"/>
                <w:b/>
                <w:bCs/>
                <w:szCs w:val="24"/>
              </w:rPr>
              <w:t xml:space="preserve"> </w:t>
            </w:r>
            <w:r w:rsidR="00502CAB">
              <w:rPr>
                <w:rFonts w:ascii="Times New Roman" w:hAnsi="Times New Roman"/>
                <w:b/>
                <w:bCs/>
                <w:szCs w:val="24"/>
              </w:rPr>
              <w:t xml:space="preserve">see a </w:t>
            </w:r>
            <w:r w:rsidR="00502CAB" w:rsidRPr="00502CAB">
              <w:rPr>
                <w:rFonts w:ascii="Times New Roman" w:hAnsi="Times New Roman"/>
                <w:b/>
                <w:bCs/>
                <w:szCs w:val="24"/>
              </w:rPr>
              <w:t xml:space="preserve">+15% </w:t>
            </w:r>
            <w:r w:rsidR="00502CAB" w:rsidRPr="00502CAB">
              <w:rPr>
                <w:rFonts w:ascii="Times New Roman" w:hAnsi="Times New Roman"/>
                <w:b/>
                <w:bCs/>
                <w:szCs w:val="24"/>
              </w:rPr>
              <w:lastRenderedPageBreak/>
              <w:t xml:space="preserve">to +17% </w:t>
            </w:r>
            <w:r w:rsidR="00502CAB">
              <w:rPr>
                <w:rFonts w:ascii="Times New Roman" w:hAnsi="Times New Roman"/>
                <w:b/>
                <w:bCs/>
                <w:szCs w:val="24"/>
              </w:rPr>
              <w:t xml:space="preserve">increase </w:t>
            </w:r>
            <w:r w:rsidR="00502CAB" w:rsidRPr="00502CAB">
              <w:rPr>
                <w:rFonts w:ascii="Times New Roman" w:hAnsi="Times New Roman"/>
                <w:b/>
                <w:bCs/>
                <w:szCs w:val="24"/>
              </w:rPr>
              <w:t xml:space="preserve">in </w:t>
            </w:r>
            <w:r w:rsidR="00502CAB">
              <w:rPr>
                <w:rFonts w:ascii="Times New Roman" w:hAnsi="Times New Roman"/>
                <w:b/>
                <w:bCs/>
                <w:szCs w:val="24"/>
              </w:rPr>
              <w:t>t</w:t>
            </w:r>
            <w:r w:rsidR="00502CAB" w:rsidRPr="00502CAB">
              <w:rPr>
                <w:rFonts w:ascii="Times New Roman" w:hAnsi="Times New Roman"/>
                <w:b/>
                <w:bCs/>
                <w:szCs w:val="24"/>
              </w:rPr>
              <w:t>ransactions</w:t>
            </w:r>
            <w:r w:rsidR="00502CAB">
              <w:rPr>
                <w:rFonts w:ascii="Times New Roman" w:hAnsi="Times New Roman"/>
                <w:b/>
                <w:bCs/>
                <w:szCs w:val="24"/>
              </w:rPr>
              <w:t xml:space="preserve"> when PayPal Credit is added and marketed as a payment method.</w:t>
            </w:r>
          </w:p>
          <w:p w14:paraId="12B8DFDA" w14:textId="77777777" w:rsidR="00502CAB" w:rsidRDefault="00502CAB" w:rsidP="0051589B">
            <w:pPr>
              <w:rPr>
                <w:rFonts w:ascii="Times New Roman" w:hAnsi="Times New Roman"/>
                <w:b/>
                <w:bCs/>
                <w:szCs w:val="24"/>
              </w:rPr>
            </w:pPr>
          </w:p>
          <w:p w14:paraId="48334A72" w14:textId="0B3578B7" w:rsidR="00F23ADC" w:rsidRDefault="00297F88" w:rsidP="002C0B15">
            <w:pPr>
              <w:ind w:left="360"/>
              <w:rPr>
                <w:rFonts w:ascii="Times New Roman" w:hAnsi="Times New Roman"/>
                <w:b/>
                <w:bCs/>
                <w:szCs w:val="24"/>
              </w:rPr>
            </w:pPr>
            <w:r>
              <w:rPr>
                <w:rFonts w:ascii="Times New Roman" w:hAnsi="Times New Roman"/>
                <w:b/>
                <w:bCs/>
                <w:szCs w:val="24"/>
              </w:rPr>
              <w:t>Benefit</w:t>
            </w:r>
            <w:r w:rsidR="00B63A08">
              <w:rPr>
                <w:rFonts w:ascii="Times New Roman" w:hAnsi="Times New Roman"/>
                <w:b/>
                <w:bCs/>
                <w:szCs w:val="24"/>
              </w:rPr>
              <w:t>s</w:t>
            </w:r>
            <w:r>
              <w:rPr>
                <w:rFonts w:ascii="Times New Roman" w:hAnsi="Times New Roman"/>
                <w:b/>
                <w:bCs/>
                <w:szCs w:val="24"/>
              </w:rPr>
              <w:t xml:space="preserve"> of </w:t>
            </w:r>
            <w:r w:rsidR="009B4976">
              <w:rPr>
                <w:rFonts w:ascii="Times New Roman" w:hAnsi="Times New Roman"/>
                <w:b/>
                <w:bCs/>
                <w:szCs w:val="24"/>
              </w:rPr>
              <w:t xml:space="preserve">PayPal Credit (PPC) during the pandemic: </w:t>
            </w:r>
          </w:p>
          <w:p w14:paraId="78D3534D" w14:textId="080A8956" w:rsidR="00F23ADC" w:rsidRDefault="009B4976" w:rsidP="002C0B15">
            <w:pPr>
              <w:pStyle w:val="ListParagraph"/>
              <w:numPr>
                <w:ilvl w:val="0"/>
                <w:numId w:val="28"/>
              </w:numPr>
              <w:contextualSpacing w:val="0"/>
              <w:rPr>
                <w:rFonts w:ascii="Times New Roman" w:hAnsi="Times New Roman"/>
                <w:b/>
                <w:bCs/>
                <w:szCs w:val="24"/>
              </w:rPr>
            </w:pPr>
            <w:r w:rsidRPr="00C16AC5">
              <w:rPr>
                <w:rFonts w:ascii="Times New Roman" w:hAnsi="Times New Roman"/>
                <w:b/>
                <w:bCs/>
                <w:szCs w:val="24"/>
              </w:rPr>
              <w:t xml:space="preserve">33% of PPC users would not have made their most recent purchase if PayPal Credit </w:t>
            </w:r>
            <w:r w:rsidR="004333F0">
              <w:rPr>
                <w:rFonts w:ascii="Times New Roman" w:hAnsi="Times New Roman"/>
                <w:b/>
                <w:bCs/>
                <w:szCs w:val="24"/>
              </w:rPr>
              <w:t>were not</w:t>
            </w:r>
            <w:r w:rsidR="004333F0" w:rsidRPr="00C16AC5">
              <w:rPr>
                <w:rFonts w:ascii="Times New Roman" w:hAnsi="Times New Roman"/>
                <w:b/>
                <w:bCs/>
                <w:szCs w:val="24"/>
              </w:rPr>
              <w:t xml:space="preserve"> </w:t>
            </w:r>
            <w:r w:rsidRPr="00C16AC5">
              <w:rPr>
                <w:rFonts w:ascii="Times New Roman" w:hAnsi="Times New Roman"/>
                <w:b/>
                <w:bCs/>
                <w:szCs w:val="24"/>
              </w:rPr>
              <w:t>offered.</w:t>
            </w:r>
            <w:r w:rsidR="00874FB9" w:rsidRPr="00C16AC5">
              <w:rPr>
                <w:rFonts w:ascii="Times New Roman" w:hAnsi="Times New Roman"/>
                <w:b/>
                <w:bCs/>
                <w:szCs w:val="24"/>
              </w:rPr>
              <w:t xml:space="preserve"> </w:t>
            </w:r>
          </w:p>
          <w:p w14:paraId="0687BE6F" w14:textId="25ECAF45" w:rsidR="00F23ADC" w:rsidRPr="00AC5125" w:rsidRDefault="00F23ADC" w:rsidP="002C0B15">
            <w:pPr>
              <w:pStyle w:val="ListParagraph"/>
              <w:numPr>
                <w:ilvl w:val="0"/>
                <w:numId w:val="28"/>
              </w:numPr>
              <w:contextualSpacing w:val="0"/>
              <w:rPr>
                <w:rFonts w:ascii="Times New Roman" w:hAnsi="Times New Roman"/>
                <w:b/>
                <w:bCs/>
                <w:szCs w:val="24"/>
              </w:rPr>
            </w:pPr>
            <w:r w:rsidRPr="009B4976">
              <w:rPr>
                <w:rFonts w:ascii="Times New Roman" w:hAnsi="Times New Roman"/>
                <w:b/>
                <w:bCs/>
                <w:szCs w:val="24"/>
              </w:rPr>
              <w:t xml:space="preserve">72% of </w:t>
            </w:r>
            <w:r>
              <w:rPr>
                <w:rFonts w:ascii="Times New Roman" w:hAnsi="Times New Roman"/>
                <w:b/>
                <w:bCs/>
                <w:szCs w:val="24"/>
              </w:rPr>
              <w:t>PPC</w:t>
            </w:r>
            <w:r w:rsidRPr="009B4976">
              <w:rPr>
                <w:rFonts w:ascii="Times New Roman" w:hAnsi="Times New Roman"/>
                <w:b/>
                <w:bCs/>
                <w:szCs w:val="24"/>
              </w:rPr>
              <w:t xml:space="preserve"> users agree they would rather spread the cost of a purchase over 6 months even if they had the ability to pay today.</w:t>
            </w:r>
          </w:p>
          <w:p w14:paraId="65D546B8" w14:textId="77777777" w:rsidR="00F23ADC" w:rsidRPr="003D47EE" w:rsidRDefault="00F23ADC" w:rsidP="003D47EE">
            <w:pPr>
              <w:rPr>
                <w:rFonts w:ascii="Times New Roman" w:hAnsi="Times New Roman"/>
                <w:b/>
                <w:bCs/>
                <w:szCs w:val="24"/>
              </w:rPr>
            </w:pPr>
          </w:p>
          <w:p w14:paraId="648C3DBF" w14:textId="366E9F56" w:rsidR="008604B1" w:rsidRPr="003D47EE" w:rsidRDefault="00874FB9" w:rsidP="00F23ADC">
            <w:pPr>
              <w:rPr>
                <w:rFonts w:ascii="Times New Roman" w:hAnsi="Times New Roman"/>
                <w:b/>
                <w:bCs/>
                <w:szCs w:val="24"/>
              </w:rPr>
            </w:pPr>
            <w:r w:rsidRPr="003D47EE">
              <w:rPr>
                <w:rFonts w:ascii="Times New Roman" w:hAnsi="Times New Roman"/>
                <w:b/>
                <w:bCs/>
                <w:szCs w:val="24"/>
              </w:rPr>
              <w:t xml:space="preserve">VPS </w:t>
            </w:r>
            <w:r w:rsidR="009B4976" w:rsidRPr="003D47EE">
              <w:rPr>
                <w:rFonts w:ascii="Times New Roman" w:hAnsi="Times New Roman"/>
                <w:b/>
                <w:bCs/>
                <w:szCs w:val="24"/>
              </w:rPr>
              <w:t xml:space="preserve">will work with State </w:t>
            </w:r>
            <w:r w:rsidR="000F2942">
              <w:rPr>
                <w:rFonts w:ascii="Times New Roman" w:hAnsi="Times New Roman"/>
                <w:b/>
                <w:bCs/>
                <w:szCs w:val="24"/>
              </w:rPr>
              <w:t>Entit</w:t>
            </w:r>
            <w:r w:rsidR="000F2942" w:rsidRPr="003D47EE">
              <w:rPr>
                <w:rFonts w:ascii="Times New Roman" w:hAnsi="Times New Roman"/>
                <w:b/>
                <w:bCs/>
                <w:szCs w:val="24"/>
              </w:rPr>
              <w:t xml:space="preserve">ies </w:t>
            </w:r>
            <w:r w:rsidR="009B4976" w:rsidRPr="003D47EE">
              <w:rPr>
                <w:rFonts w:ascii="Times New Roman" w:hAnsi="Times New Roman"/>
                <w:b/>
                <w:bCs/>
                <w:szCs w:val="24"/>
              </w:rPr>
              <w:t xml:space="preserve">to determine if </w:t>
            </w:r>
            <w:r w:rsidR="00297F88">
              <w:rPr>
                <w:rFonts w:ascii="Times New Roman" w:hAnsi="Times New Roman"/>
                <w:b/>
                <w:bCs/>
                <w:szCs w:val="24"/>
              </w:rPr>
              <w:t xml:space="preserve">special offers or </w:t>
            </w:r>
            <w:r w:rsidR="009B4976" w:rsidRPr="003D47EE">
              <w:rPr>
                <w:rFonts w:ascii="Times New Roman" w:hAnsi="Times New Roman"/>
                <w:b/>
                <w:bCs/>
                <w:szCs w:val="24"/>
              </w:rPr>
              <w:t xml:space="preserve">special discounted PPC rates can be </w:t>
            </w:r>
            <w:r w:rsidR="00297F88">
              <w:rPr>
                <w:rFonts w:ascii="Times New Roman" w:hAnsi="Times New Roman"/>
                <w:b/>
                <w:bCs/>
                <w:szCs w:val="24"/>
              </w:rPr>
              <w:t>provided to constituents</w:t>
            </w:r>
            <w:r w:rsidR="00297F88" w:rsidRPr="003D47EE">
              <w:rPr>
                <w:rFonts w:ascii="Times New Roman" w:hAnsi="Times New Roman"/>
                <w:b/>
                <w:bCs/>
                <w:szCs w:val="24"/>
              </w:rPr>
              <w:t xml:space="preserve"> </w:t>
            </w:r>
            <w:r w:rsidR="009B4976" w:rsidRPr="003D47EE">
              <w:rPr>
                <w:rFonts w:ascii="Times New Roman" w:hAnsi="Times New Roman"/>
                <w:b/>
                <w:bCs/>
                <w:szCs w:val="24"/>
              </w:rPr>
              <w:t>to help the State collect revenue during key seasonal collection periods (e.g., income tax due dates).</w:t>
            </w:r>
          </w:p>
          <w:p w14:paraId="1FAEF902" w14:textId="16938491" w:rsidR="004235B2" w:rsidRDefault="004235B2" w:rsidP="0051589B">
            <w:pPr>
              <w:rPr>
                <w:rFonts w:ascii="Times New Roman" w:hAnsi="Times New Roman"/>
                <w:b/>
                <w:bCs/>
                <w:szCs w:val="24"/>
              </w:rPr>
            </w:pPr>
          </w:p>
          <w:p w14:paraId="0D9B4A99" w14:textId="3DA41026" w:rsidR="009B4976" w:rsidRDefault="009B4976" w:rsidP="009B4976">
            <w:pPr>
              <w:rPr>
                <w:rFonts w:ascii="Times New Roman" w:hAnsi="Times New Roman"/>
                <w:b/>
                <w:bCs/>
                <w:szCs w:val="24"/>
              </w:rPr>
            </w:pPr>
            <w:r w:rsidRPr="009B4976">
              <w:rPr>
                <w:rFonts w:ascii="Times New Roman" w:hAnsi="Times New Roman"/>
                <w:b/>
                <w:bCs/>
                <w:szCs w:val="24"/>
              </w:rPr>
              <w:t xml:space="preserve">Pay in 4 is available upon approval for purchases of $30 - $600. </w:t>
            </w:r>
            <w:r w:rsidR="00F23ADC">
              <w:rPr>
                <w:rFonts w:ascii="Times New Roman" w:hAnsi="Times New Roman"/>
                <w:b/>
                <w:bCs/>
                <w:szCs w:val="24"/>
              </w:rPr>
              <w:t>Pay in 4 allows a payer to</w:t>
            </w:r>
            <w:r w:rsidR="004235B2" w:rsidRPr="004235B2">
              <w:rPr>
                <w:rFonts w:ascii="Times New Roman" w:hAnsi="Times New Roman"/>
                <w:b/>
                <w:bCs/>
                <w:szCs w:val="24"/>
              </w:rPr>
              <w:t xml:space="preserve"> split </w:t>
            </w:r>
            <w:r w:rsidR="00F23ADC">
              <w:rPr>
                <w:rFonts w:ascii="Times New Roman" w:hAnsi="Times New Roman"/>
                <w:b/>
                <w:bCs/>
                <w:szCs w:val="24"/>
              </w:rPr>
              <w:t>their</w:t>
            </w:r>
            <w:r w:rsidR="004235B2" w:rsidRPr="004235B2">
              <w:rPr>
                <w:rFonts w:ascii="Times New Roman" w:hAnsi="Times New Roman"/>
                <w:b/>
                <w:bCs/>
                <w:szCs w:val="24"/>
              </w:rPr>
              <w:t xml:space="preserve"> payments in 4 – one every two weeks. It</w:t>
            </w:r>
            <w:r w:rsidR="003D47EE">
              <w:rPr>
                <w:rFonts w:ascii="Times New Roman" w:hAnsi="Times New Roman"/>
                <w:b/>
                <w:bCs/>
                <w:szCs w:val="24"/>
              </w:rPr>
              <w:t xml:space="preserve"> i</w:t>
            </w:r>
            <w:r w:rsidR="004235B2" w:rsidRPr="004235B2">
              <w:rPr>
                <w:rFonts w:ascii="Times New Roman" w:hAnsi="Times New Roman"/>
                <w:b/>
                <w:bCs/>
                <w:szCs w:val="24"/>
              </w:rPr>
              <w:t xml:space="preserve">s interest free, has no impact on </w:t>
            </w:r>
            <w:r w:rsidR="00297F88">
              <w:rPr>
                <w:rFonts w:ascii="Times New Roman" w:hAnsi="Times New Roman"/>
                <w:b/>
                <w:bCs/>
                <w:szCs w:val="24"/>
              </w:rPr>
              <w:t>a payer’s</w:t>
            </w:r>
            <w:r w:rsidR="00297F88" w:rsidRPr="004235B2">
              <w:rPr>
                <w:rFonts w:ascii="Times New Roman" w:hAnsi="Times New Roman"/>
                <w:b/>
                <w:bCs/>
                <w:szCs w:val="24"/>
              </w:rPr>
              <w:t xml:space="preserve"> </w:t>
            </w:r>
            <w:r w:rsidR="004235B2" w:rsidRPr="004235B2">
              <w:rPr>
                <w:rFonts w:ascii="Times New Roman" w:hAnsi="Times New Roman"/>
                <w:b/>
                <w:bCs/>
                <w:szCs w:val="24"/>
              </w:rPr>
              <w:t>credit score and is backed by PayPal</w:t>
            </w:r>
            <w:r w:rsidR="004235B2">
              <w:rPr>
                <w:rFonts w:ascii="Times New Roman" w:hAnsi="Times New Roman"/>
                <w:b/>
                <w:bCs/>
                <w:szCs w:val="24"/>
              </w:rPr>
              <w:t>.</w:t>
            </w:r>
            <w:r>
              <w:rPr>
                <w:rFonts w:ascii="Times New Roman" w:hAnsi="Times New Roman"/>
                <w:b/>
                <w:bCs/>
                <w:szCs w:val="24"/>
              </w:rPr>
              <w:t xml:space="preserve"> </w:t>
            </w:r>
          </w:p>
          <w:p w14:paraId="435B4435" w14:textId="77777777" w:rsidR="008604B1" w:rsidRDefault="008604B1" w:rsidP="0051589B">
            <w:pPr>
              <w:rPr>
                <w:rFonts w:ascii="Times New Roman" w:hAnsi="Times New Roman"/>
                <w:b/>
                <w:bCs/>
                <w:szCs w:val="24"/>
              </w:rPr>
            </w:pPr>
          </w:p>
          <w:p w14:paraId="1C24D48F" w14:textId="4EE2EADF" w:rsidR="00FE431C" w:rsidRDefault="00297F88" w:rsidP="0051589B">
            <w:pPr>
              <w:rPr>
                <w:rFonts w:ascii="Times New Roman" w:hAnsi="Times New Roman"/>
                <w:b/>
                <w:bCs/>
                <w:szCs w:val="24"/>
                <w:u w:val="single"/>
              </w:rPr>
            </w:pPr>
            <w:r w:rsidRPr="00B63A08">
              <w:rPr>
                <w:rFonts w:ascii="Times New Roman" w:hAnsi="Times New Roman"/>
                <w:b/>
                <w:bCs/>
                <w:szCs w:val="24"/>
                <w:u w:val="single"/>
              </w:rPr>
              <w:t>Cryptocurrencies</w:t>
            </w:r>
            <w:r w:rsidR="000F0CB0">
              <w:rPr>
                <w:rFonts w:ascii="Times New Roman" w:hAnsi="Times New Roman"/>
                <w:b/>
                <w:bCs/>
                <w:szCs w:val="24"/>
                <w:u w:val="single"/>
              </w:rPr>
              <w:t xml:space="preserve"> (Bitcoin, Litecoin, Bitcoin Cash, Ethereum)</w:t>
            </w:r>
          </w:p>
          <w:p w14:paraId="796FA2EB" w14:textId="0E733416" w:rsidR="005D6D34" w:rsidRDefault="005D6D34" w:rsidP="005D6D34">
            <w:pPr>
              <w:rPr>
                <w:rFonts w:ascii="Times New Roman" w:hAnsi="Times New Roman"/>
                <w:b/>
                <w:bCs/>
                <w:szCs w:val="24"/>
              </w:rPr>
            </w:pPr>
            <w:r w:rsidRPr="007239D2">
              <w:rPr>
                <w:rFonts w:ascii="Times New Roman" w:hAnsi="Times New Roman"/>
                <w:b/>
                <w:bCs/>
                <w:szCs w:val="24"/>
              </w:rPr>
              <w:t xml:space="preserve">One </w:t>
            </w:r>
            <w:r w:rsidR="00502CAB">
              <w:rPr>
                <w:rFonts w:ascii="Times New Roman" w:hAnsi="Times New Roman"/>
                <w:b/>
                <w:bCs/>
                <w:szCs w:val="24"/>
              </w:rPr>
              <w:t>new innovative</w:t>
            </w:r>
            <w:r w:rsidR="00912935">
              <w:rPr>
                <w:rFonts w:ascii="Times New Roman" w:hAnsi="Times New Roman"/>
                <w:b/>
                <w:bCs/>
                <w:szCs w:val="24"/>
              </w:rPr>
              <w:t xml:space="preserve"> payment</w:t>
            </w:r>
            <w:r w:rsidR="00502CAB">
              <w:rPr>
                <w:rFonts w:ascii="Times New Roman" w:hAnsi="Times New Roman"/>
                <w:b/>
                <w:bCs/>
                <w:szCs w:val="24"/>
              </w:rPr>
              <w:t xml:space="preserve"> </w:t>
            </w:r>
            <w:r w:rsidRPr="007239D2">
              <w:rPr>
                <w:rFonts w:ascii="Times New Roman" w:hAnsi="Times New Roman"/>
                <w:b/>
                <w:bCs/>
                <w:szCs w:val="24"/>
              </w:rPr>
              <w:t>feature</w:t>
            </w:r>
            <w:r w:rsidR="00502CAB">
              <w:rPr>
                <w:rFonts w:ascii="Times New Roman" w:hAnsi="Times New Roman"/>
                <w:b/>
                <w:bCs/>
                <w:szCs w:val="24"/>
              </w:rPr>
              <w:t>,</w:t>
            </w:r>
            <w:r w:rsidRPr="007239D2">
              <w:rPr>
                <w:rFonts w:ascii="Times New Roman" w:hAnsi="Times New Roman"/>
                <w:b/>
                <w:bCs/>
                <w:szCs w:val="24"/>
              </w:rPr>
              <w:t xml:space="preserve"> </w:t>
            </w:r>
            <w:r w:rsidR="003D47EE">
              <w:rPr>
                <w:rFonts w:ascii="Times New Roman" w:hAnsi="Times New Roman"/>
                <w:b/>
                <w:bCs/>
                <w:szCs w:val="24"/>
              </w:rPr>
              <w:t xml:space="preserve">which </w:t>
            </w:r>
            <w:r>
              <w:rPr>
                <w:rFonts w:ascii="Times New Roman" w:hAnsi="Times New Roman"/>
                <w:b/>
                <w:bCs/>
                <w:szCs w:val="24"/>
              </w:rPr>
              <w:t>will</w:t>
            </w:r>
            <w:r w:rsidRPr="007239D2">
              <w:rPr>
                <w:rFonts w:ascii="Times New Roman" w:hAnsi="Times New Roman"/>
                <w:b/>
                <w:bCs/>
                <w:szCs w:val="24"/>
              </w:rPr>
              <w:t xml:space="preserve"> </w:t>
            </w:r>
            <w:r w:rsidR="00502CAB">
              <w:rPr>
                <w:rFonts w:ascii="Times New Roman" w:hAnsi="Times New Roman"/>
                <w:b/>
                <w:bCs/>
                <w:szCs w:val="24"/>
              </w:rPr>
              <w:t xml:space="preserve">continue to </w:t>
            </w:r>
            <w:r w:rsidRPr="007239D2">
              <w:rPr>
                <w:rFonts w:ascii="Times New Roman" w:hAnsi="Times New Roman"/>
                <w:b/>
                <w:bCs/>
                <w:szCs w:val="24"/>
              </w:rPr>
              <w:t>differentiate VPS</w:t>
            </w:r>
            <w:r>
              <w:rPr>
                <w:rFonts w:ascii="Times New Roman" w:hAnsi="Times New Roman"/>
                <w:b/>
                <w:bCs/>
                <w:szCs w:val="24"/>
              </w:rPr>
              <w:t>’ payment services</w:t>
            </w:r>
            <w:r w:rsidR="00502CAB">
              <w:rPr>
                <w:rFonts w:ascii="Times New Roman" w:hAnsi="Times New Roman"/>
                <w:b/>
                <w:bCs/>
                <w:szCs w:val="24"/>
              </w:rPr>
              <w:t>,</w:t>
            </w:r>
            <w:r w:rsidRPr="007239D2">
              <w:rPr>
                <w:rFonts w:ascii="Times New Roman" w:hAnsi="Times New Roman"/>
                <w:b/>
                <w:bCs/>
                <w:szCs w:val="24"/>
              </w:rPr>
              <w:t xml:space="preserve"> is </w:t>
            </w:r>
            <w:r w:rsidR="00502CAB">
              <w:rPr>
                <w:rFonts w:ascii="Times New Roman" w:hAnsi="Times New Roman"/>
                <w:b/>
                <w:bCs/>
                <w:szCs w:val="24"/>
              </w:rPr>
              <w:t>VPS’</w:t>
            </w:r>
            <w:r w:rsidRPr="007239D2">
              <w:rPr>
                <w:rFonts w:ascii="Times New Roman" w:hAnsi="Times New Roman"/>
                <w:b/>
                <w:bCs/>
                <w:szCs w:val="24"/>
              </w:rPr>
              <w:t xml:space="preserve"> </w:t>
            </w:r>
            <w:r>
              <w:rPr>
                <w:rFonts w:ascii="Times New Roman" w:hAnsi="Times New Roman"/>
                <w:b/>
                <w:bCs/>
                <w:szCs w:val="24"/>
              </w:rPr>
              <w:t>upcoming</w:t>
            </w:r>
            <w:r w:rsidRPr="007239D2">
              <w:rPr>
                <w:rFonts w:ascii="Times New Roman" w:hAnsi="Times New Roman"/>
                <w:b/>
                <w:bCs/>
                <w:szCs w:val="24"/>
              </w:rPr>
              <w:t xml:space="preserve"> ability to accept cryptocurrencies</w:t>
            </w:r>
            <w:r w:rsidR="00502CAB">
              <w:rPr>
                <w:rFonts w:ascii="Times New Roman" w:hAnsi="Times New Roman"/>
                <w:b/>
                <w:bCs/>
                <w:szCs w:val="24"/>
              </w:rPr>
              <w:t xml:space="preserve">. </w:t>
            </w:r>
            <w:r w:rsidR="003D47EE">
              <w:rPr>
                <w:rFonts w:ascii="Times New Roman" w:hAnsi="Times New Roman"/>
                <w:b/>
                <w:bCs/>
                <w:szCs w:val="24"/>
              </w:rPr>
              <w:t>T</w:t>
            </w:r>
            <w:r>
              <w:rPr>
                <w:rFonts w:ascii="Times New Roman" w:hAnsi="Times New Roman"/>
                <w:b/>
                <w:bCs/>
                <w:szCs w:val="24"/>
              </w:rPr>
              <w:t>hrough its partnership with PayPal,</w:t>
            </w:r>
            <w:r w:rsidRPr="007239D2">
              <w:rPr>
                <w:rFonts w:ascii="Times New Roman" w:hAnsi="Times New Roman"/>
                <w:b/>
                <w:bCs/>
                <w:szCs w:val="24"/>
              </w:rPr>
              <w:t xml:space="preserve"> without any development </w:t>
            </w:r>
            <w:r w:rsidR="00297F88">
              <w:rPr>
                <w:rFonts w:ascii="Times New Roman" w:hAnsi="Times New Roman"/>
                <w:b/>
                <w:bCs/>
                <w:szCs w:val="24"/>
              </w:rPr>
              <w:t xml:space="preserve">requirements </w:t>
            </w:r>
            <w:r w:rsidRPr="007239D2">
              <w:rPr>
                <w:rFonts w:ascii="Times New Roman" w:hAnsi="Times New Roman"/>
                <w:b/>
                <w:bCs/>
                <w:szCs w:val="24"/>
              </w:rPr>
              <w:t>or changes to their financial processes</w:t>
            </w:r>
            <w:r w:rsidR="003D47EE">
              <w:rPr>
                <w:rFonts w:ascii="Times New Roman" w:hAnsi="Times New Roman"/>
                <w:b/>
                <w:bCs/>
                <w:szCs w:val="24"/>
              </w:rPr>
              <w:t>, VPS</w:t>
            </w:r>
            <w:r w:rsidRPr="007239D2">
              <w:rPr>
                <w:rFonts w:ascii="Times New Roman" w:hAnsi="Times New Roman"/>
                <w:b/>
                <w:bCs/>
                <w:szCs w:val="24"/>
              </w:rPr>
              <w:t xml:space="preserve"> </w:t>
            </w:r>
            <w:r w:rsidR="001A5B7B">
              <w:rPr>
                <w:rFonts w:ascii="Times New Roman" w:hAnsi="Times New Roman"/>
                <w:b/>
                <w:bCs/>
                <w:szCs w:val="24"/>
              </w:rPr>
              <w:t>will</w:t>
            </w:r>
            <w:r w:rsidR="001A5B7B" w:rsidRPr="007239D2">
              <w:rPr>
                <w:rFonts w:ascii="Times New Roman" w:hAnsi="Times New Roman"/>
                <w:b/>
                <w:bCs/>
                <w:szCs w:val="24"/>
              </w:rPr>
              <w:t xml:space="preserve"> </w:t>
            </w:r>
            <w:r w:rsidR="00297F88">
              <w:rPr>
                <w:rFonts w:ascii="Times New Roman" w:hAnsi="Times New Roman"/>
                <w:b/>
                <w:bCs/>
                <w:szCs w:val="24"/>
              </w:rPr>
              <w:t>enable</w:t>
            </w:r>
            <w:r w:rsidRPr="007239D2">
              <w:rPr>
                <w:rFonts w:ascii="Times New Roman" w:hAnsi="Times New Roman"/>
                <w:b/>
                <w:bCs/>
                <w:szCs w:val="24"/>
              </w:rPr>
              <w:t xml:space="preserve"> U</w:t>
            </w:r>
            <w:r>
              <w:rPr>
                <w:rFonts w:ascii="Times New Roman" w:hAnsi="Times New Roman"/>
                <w:b/>
                <w:bCs/>
                <w:szCs w:val="24"/>
              </w:rPr>
              <w:t>.</w:t>
            </w:r>
            <w:r w:rsidRPr="007239D2">
              <w:rPr>
                <w:rFonts w:ascii="Times New Roman" w:hAnsi="Times New Roman"/>
                <w:b/>
                <w:bCs/>
                <w:szCs w:val="24"/>
              </w:rPr>
              <w:t>S</w:t>
            </w:r>
            <w:r>
              <w:rPr>
                <w:rFonts w:ascii="Times New Roman" w:hAnsi="Times New Roman"/>
                <w:b/>
                <w:bCs/>
                <w:szCs w:val="24"/>
              </w:rPr>
              <w:t>.</w:t>
            </w:r>
            <w:r w:rsidRPr="007239D2">
              <w:rPr>
                <w:rFonts w:ascii="Times New Roman" w:hAnsi="Times New Roman"/>
                <w:b/>
                <w:bCs/>
                <w:szCs w:val="24"/>
              </w:rPr>
              <w:t xml:space="preserve"> consumers to use their cryptocurrency holdings to pay </w:t>
            </w:r>
            <w:r w:rsidR="001A5B7B">
              <w:rPr>
                <w:rFonts w:ascii="Times New Roman" w:hAnsi="Times New Roman"/>
                <w:b/>
                <w:bCs/>
                <w:szCs w:val="24"/>
              </w:rPr>
              <w:t xml:space="preserve">government </w:t>
            </w:r>
            <w:r w:rsidR="00297F88">
              <w:rPr>
                <w:rFonts w:ascii="Times New Roman" w:hAnsi="Times New Roman"/>
                <w:b/>
                <w:bCs/>
                <w:szCs w:val="24"/>
              </w:rPr>
              <w:t>merchants</w:t>
            </w:r>
            <w:r w:rsidRPr="007239D2">
              <w:rPr>
                <w:rFonts w:ascii="Times New Roman" w:hAnsi="Times New Roman"/>
                <w:b/>
                <w:bCs/>
                <w:szCs w:val="24"/>
              </w:rPr>
              <w:t xml:space="preserve">. </w:t>
            </w:r>
            <w:r w:rsidR="001A5B7B">
              <w:rPr>
                <w:rFonts w:ascii="Times New Roman" w:hAnsi="Times New Roman"/>
                <w:b/>
                <w:bCs/>
                <w:szCs w:val="24"/>
              </w:rPr>
              <w:t>PayPal accountholders</w:t>
            </w:r>
            <w:r w:rsidR="001A5B7B" w:rsidRPr="007239D2">
              <w:rPr>
                <w:rFonts w:ascii="Times New Roman" w:hAnsi="Times New Roman"/>
                <w:b/>
                <w:bCs/>
                <w:szCs w:val="24"/>
              </w:rPr>
              <w:t xml:space="preserve"> </w:t>
            </w:r>
            <w:r w:rsidRPr="007239D2">
              <w:rPr>
                <w:rFonts w:ascii="Times New Roman" w:hAnsi="Times New Roman"/>
                <w:b/>
                <w:bCs/>
                <w:szCs w:val="24"/>
              </w:rPr>
              <w:t xml:space="preserve">who hold </w:t>
            </w:r>
            <w:r>
              <w:rPr>
                <w:rFonts w:ascii="Times New Roman" w:hAnsi="Times New Roman"/>
                <w:b/>
                <w:bCs/>
                <w:szCs w:val="24"/>
              </w:rPr>
              <w:t>B</w:t>
            </w:r>
            <w:r w:rsidRPr="007239D2">
              <w:rPr>
                <w:rFonts w:ascii="Times New Roman" w:hAnsi="Times New Roman"/>
                <w:b/>
                <w:bCs/>
                <w:szCs w:val="24"/>
              </w:rPr>
              <w:t xml:space="preserve">itcoin, </w:t>
            </w:r>
            <w:r>
              <w:rPr>
                <w:rFonts w:ascii="Times New Roman" w:hAnsi="Times New Roman"/>
                <w:b/>
                <w:bCs/>
                <w:szCs w:val="24"/>
              </w:rPr>
              <w:t>E</w:t>
            </w:r>
            <w:r w:rsidRPr="005D6D34">
              <w:rPr>
                <w:rFonts w:ascii="Times New Roman" w:hAnsi="Times New Roman"/>
                <w:b/>
                <w:bCs/>
                <w:szCs w:val="24"/>
              </w:rPr>
              <w:t>thereum</w:t>
            </w:r>
            <w:r w:rsidRPr="007239D2">
              <w:rPr>
                <w:rFonts w:ascii="Times New Roman" w:hAnsi="Times New Roman"/>
                <w:b/>
                <w:bCs/>
                <w:szCs w:val="24"/>
              </w:rPr>
              <w:t xml:space="preserve">, </w:t>
            </w:r>
            <w:r>
              <w:rPr>
                <w:rFonts w:ascii="Times New Roman" w:hAnsi="Times New Roman"/>
                <w:b/>
                <w:bCs/>
                <w:szCs w:val="24"/>
              </w:rPr>
              <w:t>B</w:t>
            </w:r>
            <w:r w:rsidRPr="007239D2">
              <w:rPr>
                <w:rFonts w:ascii="Times New Roman" w:hAnsi="Times New Roman"/>
                <w:b/>
                <w:bCs/>
                <w:szCs w:val="24"/>
              </w:rPr>
              <w:t xml:space="preserve">itcoin </w:t>
            </w:r>
            <w:r>
              <w:rPr>
                <w:rFonts w:ascii="Times New Roman" w:hAnsi="Times New Roman"/>
                <w:b/>
                <w:bCs/>
                <w:szCs w:val="24"/>
              </w:rPr>
              <w:t>C</w:t>
            </w:r>
            <w:r w:rsidRPr="007239D2">
              <w:rPr>
                <w:rFonts w:ascii="Times New Roman" w:hAnsi="Times New Roman"/>
                <w:b/>
                <w:bCs/>
                <w:szCs w:val="24"/>
              </w:rPr>
              <w:t xml:space="preserve">ash, and </w:t>
            </w:r>
            <w:r>
              <w:rPr>
                <w:rFonts w:ascii="Times New Roman" w:hAnsi="Times New Roman"/>
                <w:b/>
                <w:bCs/>
                <w:szCs w:val="24"/>
              </w:rPr>
              <w:t>L</w:t>
            </w:r>
            <w:r w:rsidRPr="007239D2">
              <w:rPr>
                <w:rFonts w:ascii="Times New Roman" w:hAnsi="Times New Roman"/>
                <w:b/>
                <w:bCs/>
                <w:szCs w:val="24"/>
              </w:rPr>
              <w:t xml:space="preserve">itecoin in </w:t>
            </w:r>
            <w:r>
              <w:rPr>
                <w:rFonts w:ascii="Times New Roman" w:hAnsi="Times New Roman"/>
                <w:b/>
                <w:bCs/>
                <w:szCs w:val="24"/>
              </w:rPr>
              <w:t xml:space="preserve">their </w:t>
            </w:r>
            <w:r w:rsidRPr="007239D2">
              <w:rPr>
                <w:rFonts w:ascii="Times New Roman" w:hAnsi="Times New Roman"/>
                <w:b/>
                <w:bCs/>
                <w:szCs w:val="24"/>
              </w:rPr>
              <w:t xml:space="preserve">PayPal wallet will be able to convert their holdings into fiat currencies </w:t>
            </w:r>
            <w:r>
              <w:rPr>
                <w:rFonts w:ascii="Times New Roman" w:hAnsi="Times New Roman"/>
                <w:b/>
                <w:bCs/>
                <w:szCs w:val="24"/>
              </w:rPr>
              <w:t>during the checkout process when making a payment to government merchants</w:t>
            </w:r>
            <w:r w:rsidRPr="007239D2">
              <w:rPr>
                <w:rFonts w:ascii="Times New Roman" w:hAnsi="Times New Roman"/>
                <w:b/>
                <w:bCs/>
                <w:szCs w:val="24"/>
              </w:rPr>
              <w:t xml:space="preserve">. </w:t>
            </w:r>
            <w:r>
              <w:rPr>
                <w:rFonts w:ascii="Times New Roman" w:hAnsi="Times New Roman"/>
                <w:b/>
                <w:bCs/>
                <w:szCs w:val="24"/>
              </w:rPr>
              <w:t xml:space="preserve">In essence, </w:t>
            </w:r>
            <w:r w:rsidRPr="007239D2">
              <w:rPr>
                <w:rFonts w:ascii="Times New Roman" w:hAnsi="Times New Roman"/>
                <w:b/>
                <w:bCs/>
                <w:szCs w:val="24"/>
              </w:rPr>
              <w:t xml:space="preserve">cryptocurrencies can be used in the same way as a credit card or a debit card </w:t>
            </w:r>
            <w:r>
              <w:rPr>
                <w:rFonts w:ascii="Times New Roman" w:hAnsi="Times New Roman"/>
                <w:b/>
                <w:bCs/>
                <w:szCs w:val="24"/>
              </w:rPr>
              <w:t>within</w:t>
            </w:r>
            <w:r w:rsidRPr="007239D2">
              <w:rPr>
                <w:rFonts w:ascii="Times New Roman" w:hAnsi="Times New Roman"/>
                <w:b/>
                <w:bCs/>
                <w:szCs w:val="24"/>
              </w:rPr>
              <w:t xml:space="preserve"> </w:t>
            </w:r>
            <w:r>
              <w:rPr>
                <w:rFonts w:ascii="Times New Roman" w:hAnsi="Times New Roman"/>
                <w:b/>
                <w:bCs/>
                <w:szCs w:val="24"/>
              </w:rPr>
              <w:t>a</w:t>
            </w:r>
            <w:r w:rsidRPr="007239D2">
              <w:rPr>
                <w:rFonts w:ascii="Times New Roman" w:hAnsi="Times New Roman"/>
                <w:b/>
                <w:bCs/>
                <w:szCs w:val="24"/>
              </w:rPr>
              <w:t xml:space="preserve"> PayPal wallet.</w:t>
            </w:r>
          </w:p>
          <w:p w14:paraId="44956BA3" w14:textId="77777777" w:rsidR="005D6D34" w:rsidRDefault="005D6D34" w:rsidP="005D6D34">
            <w:pPr>
              <w:rPr>
                <w:rFonts w:ascii="Times New Roman" w:hAnsi="Times New Roman"/>
                <w:b/>
                <w:bCs/>
                <w:szCs w:val="24"/>
              </w:rPr>
            </w:pPr>
          </w:p>
          <w:p w14:paraId="7FDF9C34" w14:textId="7229DE1E" w:rsidR="001E6286" w:rsidRPr="001E6286" w:rsidRDefault="001E6286" w:rsidP="001E6286">
            <w:pPr>
              <w:rPr>
                <w:rFonts w:ascii="Times New Roman" w:hAnsi="Times New Roman"/>
                <w:b/>
                <w:bCs/>
                <w:szCs w:val="24"/>
                <w:u w:val="single"/>
              </w:rPr>
            </w:pPr>
            <w:r>
              <w:rPr>
                <w:rFonts w:ascii="Times New Roman" w:hAnsi="Times New Roman"/>
                <w:b/>
                <w:bCs/>
                <w:szCs w:val="24"/>
                <w:u w:val="single"/>
              </w:rPr>
              <w:t>Cash Payments</w:t>
            </w:r>
            <w:r w:rsidR="006B2471">
              <w:rPr>
                <w:rFonts w:ascii="Times New Roman" w:hAnsi="Times New Roman"/>
                <w:b/>
                <w:bCs/>
                <w:szCs w:val="24"/>
                <w:u w:val="single"/>
              </w:rPr>
              <w:t xml:space="preserve"> with VanillaDirect Pay by InComm</w:t>
            </w:r>
          </w:p>
          <w:p w14:paraId="7CDB1A30" w14:textId="2E36435D" w:rsidR="001E6286" w:rsidRDefault="001E6286" w:rsidP="001E6286">
            <w:pPr>
              <w:rPr>
                <w:rFonts w:ascii="Times New Roman" w:hAnsi="Times New Roman"/>
                <w:b/>
                <w:bCs/>
                <w:szCs w:val="24"/>
              </w:rPr>
            </w:pPr>
            <w:r w:rsidRPr="001E6286">
              <w:rPr>
                <w:rFonts w:ascii="Times New Roman" w:hAnsi="Times New Roman"/>
                <w:b/>
                <w:bCs/>
                <w:szCs w:val="24"/>
              </w:rPr>
              <w:t>VPS offers our clients the ability to allow citizens to make cash payments at nearby retail locations. Through the VanillaDirect electronic cash transaction network</w:t>
            </w:r>
            <w:r>
              <w:rPr>
                <w:rFonts w:ascii="Times New Roman" w:hAnsi="Times New Roman"/>
                <w:b/>
                <w:bCs/>
                <w:szCs w:val="24"/>
              </w:rPr>
              <w:t xml:space="preserve"> by In</w:t>
            </w:r>
            <w:r w:rsidR="008604B1">
              <w:rPr>
                <w:rFonts w:ascii="Times New Roman" w:hAnsi="Times New Roman"/>
                <w:b/>
                <w:bCs/>
                <w:szCs w:val="24"/>
              </w:rPr>
              <w:t>C</w:t>
            </w:r>
            <w:r>
              <w:rPr>
                <w:rFonts w:ascii="Times New Roman" w:hAnsi="Times New Roman"/>
                <w:b/>
                <w:bCs/>
                <w:szCs w:val="24"/>
              </w:rPr>
              <w:t>omm</w:t>
            </w:r>
            <w:r w:rsidRPr="001E6286">
              <w:rPr>
                <w:rFonts w:ascii="Times New Roman" w:hAnsi="Times New Roman"/>
                <w:b/>
                <w:bCs/>
                <w:szCs w:val="24"/>
              </w:rPr>
              <w:t xml:space="preserve">, citizens can make cash payments at </w:t>
            </w:r>
            <w:r w:rsidR="006B2471">
              <w:rPr>
                <w:rFonts w:ascii="Times New Roman" w:hAnsi="Times New Roman"/>
                <w:b/>
                <w:bCs/>
                <w:szCs w:val="24"/>
              </w:rPr>
              <w:t>more than</w:t>
            </w:r>
            <w:r w:rsidR="006B2471" w:rsidRPr="001E6286">
              <w:rPr>
                <w:rFonts w:ascii="Times New Roman" w:hAnsi="Times New Roman"/>
                <w:b/>
                <w:bCs/>
                <w:szCs w:val="24"/>
              </w:rPr>
              <w:t xml:space="preserve"> </w:t>
            </w:r>
            <w:r w:rsidR="00B270B3">
              <w:rPr>
                <w:rFonts w:ascii="Times New Roman" w:hAnsi="Times New Roman"/>
                <w:b/>
                <w:bCs/>
                <w:szCs w:val="24"/>
              </w:rPr>
              <w:t>6</w:t>
            </w:r>
            <w:r w:rsidRPr="001E6286">
              <w:rPr>
                <w:rFonts w:ascii="Times New Roman" w:hAnsi="Times New Roman"/>
                <w:b/>
                <w:bCs/>
                <w:szCs w:val="24"/>
              </w:rPr>
              <w:t>0,000 retail locations</w:t>
            </w:r>
            <w:r w:rsidR="003418AC">
              <w:rPr>
                <w:rFonts w:ascii="Times New Roman" w:hAnsi="Times New Roman"/>
                <w:b/>
                <w:bCs/>
                <w:szCs w:val="24"/>
              </w:rPr>
              <w:t xml:space="preserve"> nationwide</w:t>
            </w:r>
            <w:r w:rsidR="000F2942">
              <w:rPr>
                <w:rFonts w:ascii="Times New Roman" w:hAnsi="Times New Roman"/>
                <w:b/>
                <w:bCs/>
                <w:szCs w:val="24"/>
              </w:rPr>
              <w:t>,</w:t>
            </w:r>
            <w:r w:rsidRPr="001E6286">
              <w:rPr>
                <w:rFonts w:ascii="Times New Roman" w:hAnsi="Times New Roman"/>
                <w:b/>
                <w:bCs/>
                <w:szCs w:val="24"/>
              </w:rPr>
              <w:t xml:space="preserve"> including CVS Pharmacy, 7-Eleven, Walgreens, and Family Dollar. VPS makes it easy for citizens to pay in cash through retailers that are easy to find, safe, and already trusted by the cash-preferring customers of </w:t>
            </w:r>
            <w:r w:rsidR="00297F88">
              <w:rPr>
                <w:rFonts w:ascii="Times New Roman" w:hAnsi="Times New Roman"/>
                <w:b/>
                <w:bCs/>
                <w:szCs w:val="24"/>
              </w:rPr>
              <w:t>a</w:t>
            </w:r>
            <w:r w:rsidR="00297F88" w:rsidRPr="001E6286">
              <w:rPr>
                <w:rFonts w:ascii="Times New Roman" w:hAnsi="Times New Roman"/>
                <w:b/>
                <w:bCs/>
                <w:szCs w:val="24"/>
              </w:rPr>
              <w:t xml:space="preserve"> </w:t>
            </w:r>
            <w:r>
              <w:rPr>
                <w:rFonts w:ascii="Times New Roman" w:hAnsi="Times New Roman"/>
                <w:b/>
                <w:bCs/>
                <w:szCs w:val="24"/>
              </w:rPr>
              <w:t xml:space="preserve">State </w:t>
            </w:r>
            <w:r w:rsidR="00297F88">
              <w:rPr>
                <w:rFonts w:ascii="Times New Roman" w:hAnsi="Times New Roman"/>
                <w:b/>
                <w:bCs/>
                <w:szCs w:val="24"/>
              </w:rPr>
              <w:t xml:space="preserve">of Indiana </w:t>
            </w:r>
            <w:r w:rsidR="000F2942">
              <w:rPr>
                <w:rFonts w:ascii="Times New Roman" w:hAnsi="Times New Roman"/>
                <w:b/>
                <w:bCs/>
                <w:szCs w:val="24"/>
              </w:rPr>
              <w:t>Entity</w:t>
            </w:r>
            <w:r w:rsidRPr="001E6286">
              <w:rPr>
                <w:rFonts w:ascii="Times New Roman" w:hAnsi="Times New Roman"/>
                <w:b/>
                <w:bCs/>
                <w:szCs w:val="24"/>
              </w:rPr>
              <w:t xml:space="preserve">. Citizens can make payments 24/7 right in their neighborhood, without traveling to </w:t>
            </w:r>
            <w:r w:rsidR="00297F88">
              <w:rPr>
                <w:rFonts w:ascii="Times New Roman" w:hAnsi="Times New Roman"/>
                <w:b/>
                <w:bCs/>
                <w:szCs w:val="24"/>
              </w:rPr>
              <w:t xml:space="preserve">the State </w:t>
            </w:r>
            <w:r w:rsidR="000F2942">
              <w:rPr>
                <w:rFonts w:ascii="Times New Roman" w:hAnsi="Times New Roman"/>
                <w:b/>
                <w:bCs/>
                <w:szCs w:val="24"/>
              </w:rPr>
              <w:t>Entity</w:t>
            </w:r>
            <w:r w:rsidR="000F2942" w:rsidRPr="001E6286">
              <w:rPr>
                <w:rFonts w:ascii="Times New Roman" w:hAnsi="Times New Roman"/>
                <w:b/>
                <w:bCs/>
                <w:szCs w:val="24"/>
              </w:rPr>
              <w:t xml:space="preserve"> </w:t>
            </w:r>
            <w:r w:rsidRPr="001E6286">
              <w:rPr>
                <w:rFonts w:ascii="Times New Roman" w:hAnsi="Times New Roman"/>
                <w:b/>
                <w:bCs/>
                <w:szCs w:val="24"/>
              </w:rPr>
              <w:t xml:space="preserve">offices or waiting in line, and </w:t>
            </w:r>
            <w:r w:rsidR="00297F88">
              <w:rPr>
                <w:rFonts w:ascii="Times New Roman" w:hAnsi="Times New Roman"/>
                <w:b/>
                <w:bCs/>
                <w:szCs w:val="24"/>
              </w:rPr>
              <w:t xml:space="preserve">the State </w:t>
            </w:r>
            <w:r w:rsidR="000F2942">
              <w:rPr>
                <w:rFonts w:ascii="Times New Roman" w:hAnsi="Times New Roman"/>
                <w:b/>
                <w:bCs/>
                <w:szCs w:val="24"/>
              </w:rPr>
              <w:t>Entity</w:t>
            </w:r>
            <w:r w:rsidR="000F2942" w:rsidRPr="001E6286">
              <w:rPr>
                <w:rFonts w:ascii="Times New Roman" w:hAnsi="Times New Roman"/>
                <w:b/>
                <w:bCs/>
                <w:szCs w:val="24"/>
              </w:rPr>
              <w:t xml:space="preserve"> </w:t>
            </w:r>
            <w:r w:rsidRPr="001E6286">
              <w:rPr>
                <w:rFonts w:ascii="Times New Roman" w:hAnsi="Times New Roman"/>
                <w:b/>
                <w:bCs/>
                <w:szCs w:val="24"/>
              </w:rPr>
              <w:t xml:space="preserve">staff </w:t>
            </w:r>
            <w:r w:rsidR="000F0CB0">
              <w:rPr>
                <w:rFonts w:ascii="Times New Roman" w:hAnsi="Times New Roman"/>
                <w:b/>
                <w:bCs/>
                <w:szCs w:val="24"/>
              </w:rPr>
              <w:t xml:space="preserve">members </w:t>
            </w:r>
            <w:r w:rsidRPr="001E6286">
              <w:rPr>
                <w:rFonts w:ascii="Times New Roman" w:hAnsi="Times New Roman"/>
                <w:b/>
                <w:bCs/>
                <w:szCs w:val="24"/>
              </w:rPr>
              <w:t xml:space="preserve">can focus on priority initiatives that serve the </w:t>
            </w:r>
            <w:r w:rsidR="000F0CB0">
              <w:rPr>
                <w:rFonts w:ascii="Times New Roman" w:hAnsi="Times New Roman"/>
                <w:b/>
                <w:bCs/>
                <w:szCs w:val="24"/>
              </w:rPr>
              <w:t>State</w:t>
            </w:r>
            <w:r w:rsidR="000F0CB0" w:rsidRPr="001E6286">
              <w:rPr>
                <w:rFonts w:ascii="Times New Roman" w:hAnsi="Times New Roman"/>
                <w:b/>
                <w:bCs/>
                <w:szCs w:val="24"/>
              </w:rPr>
              <w:t xml:space="preserve"> </w:t>
            </w:r>
            <w:r w:rsidRPr="001E6286">
              <w:rPr>
                <w:rFonts w:ascii="Times New Roman" w:hAnsi="Times New Roman"/>
                <w:b/>
                <w:bCs/>
                <w:szCs w:val="24"/>
              </w:rPr>
              <w:t>more effectively instead of spending time processing cash payments.</w:t>
            </w:r>
          </w:p>
          <w:p w14:paraId="3FDB31F2" w14:textId="342F567F" w:rsidR="006B2471" w:rsidRDefault="006B2471" w:rsidP="001E6286">
            <w:pPr>
              <w:rPr>
                <w:rFonts w:ascii="Times New Roman" w:hAnsi="Times New Roman"/>
                <w:b/>
                <w:bCs/>
                <w:szCs w:val="24"/>
              </w:rPr>
            </w:pPr>
          </w:p>
          <w:p w14:paraId="43F5AC9A" w14:textId="77777777" w:rsidR="006B2471" w:rsidRPr="001632A4" w:rsidRDefault="006B2471" w:rsidP="006B2471">
            <w:pPr>
              <w:rPr>
                <w:rFonts w:ascii="Times New Roman" w:hAnsi="Times New Roman"/>
                <w:b/>
                <w:szCs w:val="24"/>
                <w:u w:val="single"/>
              </w:rPr>
            </w:pPr>
            <w:r w:rsidRPr="001632A4">
              <w:rPr>
                <w:rFonts w:ascii="Times New Roman" w:hAnsi="Times New Roman"/>
                <w:b/>
                <w:szCs w:val="24"/>
                <w:u w:val="single"/>
              </w:rPr>
              <w:t>Papaya Pay</w:t>
            </w:r>
          </w:p>
          <w:p w14:paraId="5954F793" w14:textId="10D712EB" w:rsidR="006B2471" w:rsidRPr="00B63A08" w:rsidRDefault="006B2471" w:rsidP="00B63A08">
            <w:pPr>
              <w:rPr>
                <w:rFonts w:ascii="Times New Roman" w:hAnsi="Times New Roman"/>
                <w:b/>
                <w:color w:val="000000" w:themeColor="text1"/>
                <w:szCs w:val="24"/>
              </w:rPr>
            </w:pPr>
            <w:r w:rsidRPr="00683200">
              <w:rPr>
                <w:rFonts w:ascii="Times New Roman" w:hAnsi="Times New Roman"/>
                <w:b/>
                <w:color w:val="000000" w:themeColor="text1"/>
                <w:szCs w:val="24"/>
              </w:rPr>
              <w:t>VPS has an exclusive relationship with a company called Papaya (</w:t>
            </w:r>
            <w:r w:rsidR="002C0B15" w:rsidRPr="002C0B15">
              <w:rPr>
                <w:rFonts w:ascii="Times New Roman" w:hAnsi="Times New Roman"/>
                <w:b/>
                <w:szCs w:val="24"/>
              </w:rPr>
              <w:t>https://papayapay.com/</w:t>
            </w:r>
            <w:r w:rsidRPr="00683200">
              <w:rPr>
                <w:rFonts w:ascii="Times New Roman" w:hAnsi="Times New Roman"/>
                <w:b/>
                <w:color w:val="000000" w:themeColor="text1"/>
                <w:szCs w:val="24"/>
              </w:rPr>
              <w:t>)</w:t>
            </w:r>
            <w:r>
              <w:rPr>
                <w:rFonts w:ascii="Times New Roman" w:hAnsi="Times New Roman"/>
                <w:b/>
                <w:color w:val="000000" w:themeColor="text1"/>
                <w:szCs w:val="24"/>
              </w:rPr>
              <w:t xml:space="preserve"> for constituents to pay their bills remotely</w:t>
            </w:r>
            <w:r w:rsidRPr="00683200">
              <w:rPr>
                <w:rFonts w:ascii="Times New Roman" w:hAnsi="Times New Roman"/>
                <w:b/>
                <w:color w:val="000000" w:themeColor="text1"/>
                <w:szCs w:val="24"/>
              </w:rPr>
              <w:t>.</w:t>
            </w:r>
            <w:r w:rsidR="000F0CB0">
              <w:rPr>
                <w:rFonts w:ascii="Times New Roman" w:hAnsi="Times New Roman"/>
                <w:b/>
                <w:color w:val="000000" w:themeColor="text1"/>
                <w:szCs w:val="24"/>
              </w:rPr>
              <w:t xml:space="preserve"> </w:t>
            </w:r>
            <w:r w:rsidRPr="00B63A08">
              <w:rPr>
                <w:rFonts w:ascii="Times New Roman" w:hAnsi="Times New Roman"/>
                <w:b/>
                <w:color w:val="000000" w:themeColor="text1"/>
                <w:szCs w:val="24"/>
              </w:rPr>
              <w:t>Papaya Pay is a free</w:t>
            </w:r>
            <w:r w:rsidR="000F0CB0">
              <w:rPr>
                <w:rFonts w:ascii="Times New Roman" w:hAnsi="Times New Roman"/>
                <w:b/>
                <w:color w:val="000000" w:themeColor="text1"/>
                <w:szCs w:val="24"/>
              </w:rPr>
              <w:t xml:space="preserve"> (no additional cost)</w:t>
            </w:r>
            <w:r w:rsidRPr="00B63A08">
              <w:rPr>
                <w:rFonts w:ascii="Times New Roman" w:hAnsi="Times New Roman"/>
                <w:b/>
                <w:color w:val="000000" w:themeColor="text1"/>
                <w:szCs w:val="24"/>
              </w:rPr>
              <w:t xml:space="preserve">, contactless mobile scan and pay app that allows a </w:t>
            </w:r>
            <w:r w:rsidRPr="00B63A08">
              <w:rPr>
                <w:rFonts w:ascii="Times New Roman" w:hAnsi="Times New Roman"/>
                <w:b/>
                <w:color w:val="000000" w:themeColor="text1"/>
                <w:szCs w:val="24"/>
              </w:rPr>
              <w:lastRenderedPageBreak/>
              <w:t>customer to snap a picture and pay their bill in seconds.</w:t>
            </w:r>
          </w:p>
          <w:p w14:paraId="2BAAA157" w14:textId="77777777" w:rsid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Customers simply take a photo of their bills with their smartphones or import an image of a paperless bill, then pick their preferred payment method (debit card, credit card, bank account).</w:t>
            </w:r>
          </w:p>
          <w:p w14:paraId="4BFC3F67" w14:textId="77777777" w:rsid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Papaya’s technology extracts the bill information and pushes the payment details over to VPS as the payment processor to make the payment.</w:t>
            </w:r>
          </w:p>
          <w:p w14:paraId="2719201F" w14:textId="77777777" w:rsid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Papaya can create an individual payment “bot” that will automate making a payment through our hosted payment pages. Currently, Papaya can feed payments to our IVR or web.</w:t>
            </w:r>
          </w:p>
          <w:p w14:paraId="09F2069A" w14:textId="77777777" w:rsid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Papaya keeps the customer’s bill history all in one</w:t>
            </w:r>
            <w:r>
              <w:rPr>
                <w:rFonts w:ascii="Times New Roman" w:hAnsi="Times New Roman"/>
                <w:b/>
                <w:color w:val="000000" w:themeColor="text1"/>
                <w:szCs w:val="24"/>
              </w:rPr>
              <w:t xml:space="preserve"> </w:t>
            </w:r>
            <w:r w:rsidRPr="001632A4">
              <w:rPr>
                <w:rFonts w:ascii="Times New Roman" w:hAnsi="Times New Roman"/>
                <w:b/>
                <w:color w:val="000000" w:themeColor="text1"/>
                <w:szCs w:val="24"/>
              </w:rPr>
              <w:t>place. The customer can refer to Papaya’s app any time they need a bill receipt or proof of payment.</w:t>
            </w:r>
          </w:p>
          <w:p w14:paraId="24F40469" w14:textId="77777777" w:rsid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Papaya is secure and compliant. Personal information and payment data are encrypted and processed via PCI compliant methods.</w:t>
            </w:r>
          </w:p>
          <w:p w14:paraId="17160CCC" w14:textId="672EA360" w:rsidR="006B2471" w:rsidRPr="006B2471" w:rsidRDefault="006B2471" w:rsidP="006B2471">
            <w:pPr>
              <w:pStyle w:val="ListParagraph"/>
              <w:numPr>
                <w:ilvl w:val="0"/>
                <w:numId w:val="29"/>
              </w:numPr>
              <w:rPr>
                <w:rFonts w:ascii="Times New Roman" w:hAnsi="Times New Roman"/>
                <w:b/>
                <w:color w:val="000000" w:themeColor="text1"/>
                <w:szCs w:val="24"/>
              </w:rPr>
            </w:pPr>
            <w:r w:rsidRPr="001632A4">
              <w:rPr>
                <w:rFonts w:ascii="Times New Roman" w:hAnsi="Times New Roman"/>
                <w:b/>
                <w:color w:val="000000" w:themeColor="text1"/>
                <w:szCs w:val="24"/>
              </w:rPr>
              <w:t>Papaya usage has increased 39% during the pandemic due to people preferring “contactless” payment options.</w:t>
            </w:r>
          </w:p>
          <w:p w14:paraId="43B3D138" w14:textId="77777777" w:rsidR="000C0783" w:rsidRDefault="000C0783" w:rsidP="009025D9">
            <w:pPr>
              <w:rPr>
                <w:rFonts w:ascii="Times New Roman" w:hAnsi="Times New Roman"/>
                <w:b/>
                <w:bCs/>
                <w:szCs w:val="24"/>
              </w:rPr>
            </w:pPr>
          </w:p>
          <w:p w14:paraId="5152DB8E" w14:textId="77777777" w:rsidR="005668DA" w:rsidRDefault="00E666CD" w:rsidP="009025D9">
            <w:pPr>
              <w:rPr>
                <w:rFonts w:ascii="Times New Roman" w:hAnsi="Times New Roman"/>
                <w:b/>
                <w:bCs/>
                <w:szCs w:val="24"/>
                <w:u w:val="single"/>
              </w:rPr>
            </w:pPr>
            <w:r>
              <w:rPr>
                <w:rFonts w:ascii="Times New Roman" w:hAnsi="Times New Roman"/>
                <w:b/>
                <w:bCs/>
                <w:szCs w:val="24"/>
                <w:u w:val="single"/>
              </w:rPr>
              <w:t>Apple Pay, Google Pay, and Samsung Pay</w:t>
            </w:r>
          </w:p>
          <w:p w14:paraId="7C24D7E7" w14:textId="27340B90" w:rsidR="00E666CD" w:rsidRPr="005668DA" w:rsidRDefault="005668DA" w:rsidP="009025D9">
            <w:pPr>
              <w:rPr>
                <w:rFonts w:ascii="Times New Roman" w:hAnsi="Times New Roman"/>
                <w:b/>
                <w:bCs/>
                <w:szCs w:val="24"/>
              </w:rPr>
            </w:pPr>
            <w:r w:rsidRPr="005668DA">
              <w:rPr>
                <w:rFonts w:ascii="Times New Roman" w:hAnsi="Times New Roman"/>
                <w:b/>
                <w:bCs/>
                <w:szCs w:val="24"/>
              </w:rPr>
              <w:t xml:space="preserve">VPS is constantly working with the payment networks (Visa, Mastercard, American Express) to evaluate new and evolving payment products and services, as well as working with new FinTech providers to evaluate payment methods that would enhance the customer (payer) experience and allow for more effective and efficient payment services for our </w:t>
            </w:r>
            <w:r w:rsidR="00450F33">
              <w:rPr>
                <w:rFonts w:ascii="Times New Roman" w:hAnsi="Times New Roman"/>
                <w:b/>
                <w:bCs/>
                <w:szCs w:val="24"/>
              </w:rPr>
              <w:t xml:space="preserve">government </w:t>
            </w:r>
            <w:r w:rsidRPr="005668DA">
              <w:rPr>
                <w:rFonts w:ascii="Times New Roman" w:hAnsi="Times New Roman"/>
                <w:b/>
                <w:bCs/>
                <w:szCs w:val="24"/>
              </w:rPr>
              <w:t xml:space="preserve">clients. </w:t>
            </w:r>
            <w:r>
              <w:rPr>
                <w:rFonts w:ascii="Times New Roman" w:hAnsi="Times New Roman"/>
                <w:b/>
                <w:bCs/>
                <w:szCs w:val="24"/>
              </w:rPr>
              <w:t xml:space="preserve">VPS will begin accepting </w:t>
            </w:r>
            <w:r w:rsidRPr="005668DA">
              <w:rPr>
                <w:rFonts w:ascii="Times New Roman" w:hAnsi="Times New Roman"/>
                <w:b/>
                <w:bCs/>
                <w:szCs w:val="24"/>
              </w:rPr>
              <w:t xml:space="preserve">Apple Pay, Google Pay, and Samsung Pay </w:t>
            </w:r>
            <w:r>
              <w:rPr>
                <w:rFonts w:ascii="Times New Roman" w:hAnsi="Times New Roman"/>
                <w:b/>
                <w:bCs/>
                <w:szCs w:val="24"/>
              </w:rPr>
              <w:t>for</w:t>
            </w:r>
            <w:r w:rsidRPr="005668DA">
              <w:rPr>
                <w:rFonts w:ascii="Times New Roman" w:hAnsi="Times New Roman"/>
                <w:b/>
                <w:bCs/>
                <w:szCs w:val="24"/>
              </w:rPr>
              <w:t xml:space="preserve"> POS </w:t>
            </w:r>
            <w:r>
              <w:rPr>
                <w:rFonts w:ascii="Times New Roman" w:hAnsi="Times New Roman"/>
                <w:b/>
                <w:bCs/>
                <w:szCs w:val="24"/>
              </w:rPr>
              <w:t xml:space="preserve">payments </w:t>
            </w:r>
            <w:r w:rsidRPr="005668DA">
              <w:rPr>
                <w:rFonts w:ascii="Times New Roman" w:hAnsi="Times New Roman"/>
                <w:b/>
                <w:bCs/>
                <w:szCs w:val="24"/>
              </w:rPr>
              <w:t xml:space="preserve">in Q4 2021 </w:t>
            </w:r>
            <w:r w:rsidR="00B62B91">
              <w:rPr>
                <w:rFonts w:ascii="Times New Roman" w:hAnsi="Times New Roman"/>
                <w:b/>
                <w:bCs/>
                <w:szCs w:val="24"/>
              </w:rPr>
              <w:t>after migrating to an</w:t>
            </w:r>
            <w:r w:rsidRPr="005668DA">
              <w:rPr>
                <w:rFonts w:ascii="Times New Roman" w:hAnsi="Times New Roman"/>
                <w:b/>
                <w:bCs/>
                <w:szCs w:val="24"/>
              </w:rPr>
              <w:t xml:space="preserve"> </w:t>
            </w:r>
            <w:r w:rsidR="00B62B91">
              <w:rPr>
                <w:rFonts w:ascii="Times New Roman" w:hAnsi="Times New Roman"/>
                <w:b/>
                <w:bCs/>
                <w:szCs w:val="24"/>
              </w:rPr>
              <w:t xml:space="preserve">Ingenico </w:t>
            </w:r>
            <w:r w:rsidRPr="005668DA">
              <w:rPr>
                <w:rFonts w:ascii="Times New Roman" w:hAnsi="Times New Roman"/>
                <w:b/>
                <w:bCs/>
                <w:szCs w:val="24"/>
              </w:rPr>
              <w:t xml:space="preserve">Tetra </w:t>
            </w:r>
            <w:r w:rsidR="00912935">
              <w:rPr>
                <w:rFonts w:ascii="Times New Roman" w:hAnsi="Times New Roman"/>
                <w:b/>
                <w:bCs/>
                <w:szCs w:val="24"/>
              </w:rPr>
              <w:t xml:space="preserve">PCI and </w:t>
            </w:r>
            <w:r w:rsidRPr="005668DA">
              <w:rPr>
                <w:rFonts w:ascii="Times New Roman" w:hAnsi="Times New Roman"/>
                <w:b/>
                <w:bCs/>
                <w:szCs w:val="24"/>
              </w:rPr>
              <w:t>EMV Cert</w:t>
            </w:r>
            <w:r w:rsidR="00B62B91">
              <w:rPr>
                <w:rFonts w:ascii="Times New Roman" w:hAnsi="Times New Roman"/>
                <w:b/>
                <w:bCs/>
                <w:szCs w:val="24"/>
              </w:rPr>
              <w:t>ified</w:t>
            </w:r>
            <w:r w:rsidRPr="005668DA">
              <w:rPr>
                <w:rFonts w:ascii="Times New Roman" w:hAnsi="Times New Roman"/>
                <w:b/>
                <w:bCs/>
                <w:szCs w:val="24"/>
              </w:rPr>
              <w:t xml:space="preserve"> </w:t>
            </w:r>
            <w:r w:rsidR="00912935">
              <w:rPr>
                <w:rFonts w:ascii="Times New Roman" w:hAnsi="Times New Roman"/>
                <w:b/>
                <w:bCs/>
                <w:szCs w:val="24"/>
              </w:rPr>
              <w:t>POS solutions</w:t>
            </w:r>
            <w:r w:rsidR="00450F33">
              <w:rPr>
                <w:rFonts w:ascii="Times New Roman" w:hAnsi="Times New Roman"/>
                <w:b/>
                <w:bCs/>
                <w:szCs w:val="24"/>
              </w:rPr>
              <w:t xml:space="preserve">. </w:t>
            </w:r>
          </w:p>
          <w:p w14:paraId="6E9D3F3D" w14:textId="77777777" w:rsidR="00E666CD" w:rsidRDefault="00E666CD" w:rsidP="009025D9">
            <w:pPr>
              <w:rPr>
                <w:rFonts w:ascii="Times New Roman" w:hAnsi="Times New Roman"/>
                <w:b/>
                <w:bCs/>
                <w:szCs w:val="24"/>
              </w:rPr>
            </w:pPr>
          </w:p>
          <w:p w14:paraId="56E69F6E" w14:textId="2140BC75" w:rsidR="00B62B91" w:rsidRDefault="00B62B91" w:rsidP="009025D9">
            <w:pPr>
              <w:rPr>
                <w:rFonts w:ascii="Times New Roman" w:hAnsi="Times New Roman"/>
                <w:b/>
                <w:bCs/>
                <w:szCs w:val="24"/>
                <w:u w:val="single"/>
              </w:rPr>
            </w:pPr>
            <w:r>
              <w:rPr>
                <w:rFonts w:ascii="Times New Roman" w:hAnsi="Times New Roman"/>
                <w:b/>
                <w:bCs/>
                <w:szCs w:val="24"/>
                <w:u w:val="single"/>
              </w:rPr>
              <w:t>Payment Disbursements</w:t>
            </w:r>
            <w:r w:rsidR="00450F33">
              <w:rPr>
                <w:rFonts w:ascii="Times New Roman" w:hAnsi="Times New Roman"/>
                <w:b/>
                <w:bCs/>
                <w:szCs w:val="24"/>
                <w:u w:val="single"/>
              </w:rPr>
              <w:t xml:space="preserve"> </w:t>
            </w:r>
          </w:p>
          <w:p w14:paraId="3269D5D1" w14:textId="4EAFC863" w:rsidR="006B2471" w:rsidRDefault="006B2471" w:rsidP="006B2471">
            <w:pPr>
              <w:rPr>
                <w:rFonts w:ascii="Times New Roman" w:hAnsi="Times New Roman"/>
                <w:b/>
                <w:szCs w:val="24"/>
              </w:rPr>
            </w:pPr>
            <w:r>
              <w:rPr>
                <w:rFonts w:ascii="Times New Roman" w:hAnsi="Times New Roman"/>
                <w:b/>
                <w:szCs w:val="24"/>
              </w:rPr>
              <w:t xml:space="preserve">VPS also offers a </w:t>
            </w:r>
            <w:r w:rsidR="00450F33">
              <w:rPr>
                <w:rFonts w:ascii="Times New Roman" w:hAnsi="Times New Roman"/>
                <w:b/>
                <w:szCs w:val="24"/>
              </w:rPr>
              <w:t>c</w:t>
            </w:r>
            <w:r>
              <w:rPr>
                <w:rFonts w:ascii="Times New Roman" w:hAnsi="Times New Roman"/>
                <w:b/>
                <w:szCs w:val="24"/>
              </w:rPr>
              <w:t xml:space="preserve">ustom </w:t>
            </w:r>
            <w:r w:rsidR="00450F33">
              <w:rPr>
                <w:rFonts w:ascii="Times New Roman" w:hAnsi="Times New Roman"/>
                <w:b/>
                <w:szCs w:val="24"/>
              </w:rPr>
              <w:t>payment d</w:t>
            </w:r>
            <w:r>
              <w:rPr>
                <w:rFonts w:ascii="Times New Roman" w:hAnsi="Times New Roman"/>
                <w:b/>
                <w:szCs w:val="24"/>
              </w:rPr>
              <w:t xml:space="preserve">isbursement </w:t>
            </w:r>
            <w:r w:rsidR="00450F33">
              <w:rPr>
                <w:rFonts w:ascii="Times New Roman" w:hAnsi="Times New Roman"/>
                <w:b/>
                <w:szCs w:val="24"/>
              </w:rPr>
              <w:t>s</w:t>
            </w:r>
            <w:r>
              <w:rPr>
                <w:rFonts w:ascii="Times New Roman" w:hAnsi="Times New Roman"/>
                <w:b/>
                <w:szCs w:val="24"/>
              </w:rPr>
              <w:t xml:space="preserve">olution </w:t>
            </w:r>
            <w:r w:rsidR="00450F33">
              <w:rPr>
                <w:rFonts w:ascii="Times New Roman" w:hAnsi="Times New Roman"/>
                <w:b/>
                <w:szCs w:val="24"/>
              </w:rPr>
              <w:t>in partnership with</w:t>
            </w:r>
            <w:r>
              <w:rPr>
                <w:rFonts w:ascii="Times New Roman" w:hAnsi="Times New Roman"/>
                <w:b/>
                <w:szCs w:val="24"/>
              </w:rPr>
              <w:t xml:space="preserve"> Fintainium</w:t>
            </w:r>
            <w:r w:rsidR="00416728">
              <w:rPr>
                <w:rFonts w:ascii="Times New Roman" w:hAnsi="Times New Roman"/>
                <w:b/>
                <w:szCs w:val="24"/>
              </w:rPr>
              <w:t xml:space="preserve"> for current government customers</w:t>
            </w:r>
            <w:r>
              <w:rPr>
                <w:rFonts w:ascii="Times New Roman" w:hAnsi="Times New Roman"/>
                <w:b/>
                <w:szCs w:val="24"/>
              </w:rPr>
              <w:t>, providing quick and efficient refunds to customers. Fintainium’s fully customizable, real-time payment reporting capabilities allow for trackability, flexibility, and accountability.</w:t>
            </w:r>
          </w:p>
          <w:p w14:paraId="213C7E02" w14:textId="77777777" w:rsidR="006B2471" w:rsidRDefault="006B2471" w:rsidP="006B2471">
            <w:pPr>
              <w:rPr>
                <w:rFonts w:ascii="Times New Roman" w:hAnsi="Times New Roman"/>
                <w:b/>
                <w:szCs w:val="24"/>
              </w:rPr>
            </w:pPr>
          </w:p>
          <w:p w14:paraId="28BAC65B" w14:textId="2ADD0438" w:rsidR="006B2471" w:rsidRDefault="00450F33" w:rsidP="006B2471">
            <w:pPr>
              <w:rPr>
                <w:rFonts w:ascii="Times New Roman" w:hAnsi="Times New Roman"/>
                <w:b/>
                <w:szCs w:val="24"/>
                <w:u w:val="single"/>
              </w:rPr>
            </w:pPr>
            <w:r>
              <w:rPr>
                <w:rFonts w:ascii="Times New Roman" w:hAnsi="Times New Roman"/>
                <w:b/>
                <w:szCs w:val="24"/>
                <w:u w:val="single"/>
              </w:rPr>
              <w:t>VPS Disbursement Payments</w:t>
            </w:r>
            <w:r w:rsidR="006B2471">
              <w:rPr>
                <w:rFonts w:ascii="Times New Roman" w:hAnsi="Times New Roman"/>
                <w:b/>
                <w:szCs w:val="24"/>
                <w:u w:val="single"/>
              </w:rPr>
              <w:t xml:space="preserve"> Key Benefits</w:t>
            </w:r>
          </w:p>
          <w:p w14:paraId="20584A4E" w14:textId="77777777" w:rsidR="006B2471" w:rsidRDefault="006B2471" w:rsidP="006B2471">
            <w:pPr>
              <w:pStyle w:val="ListParagraph"/>
              <w:numPr>
                <w:ilvl w:val="0"/>
                <w:numId w:val="30"/>
              </w:numPr>
              <w:rPr>
                <w:rFonts w:ascii="Times New Roman" w:hAnsi="Times New Roman"/>
                <w:b/>
                <w:szCs w:val="24"/>
              </w:rPr>
            </w:pPr>
            <w:r>
              <w:rPr>
                <w:rFonts w:ascii="Times New Roman" w:hAnsi="Times New Roman"/>
                <w:b/>
                <w:szCs w:val="24"/>
              </w:rPr>
              <w:t>Easy-to-use Client Service Portal provides:</w:t>
            </w:r>
          </w:p>
          <w:p w14:paraId="7627637B" w14:textId="77777777" w:rsidR="006B2471" w:rsidRPr="009576E9" w:rsidRDefault="006B2471" w:rsidP="006B2471">
            <w:pPr>
              <w:pStyle w:val="ListParagraph"/>
              <w:numPr>
                <w:ilvl w:val="1"/>
                <w:numId w:val="30"/>
              </w:numPr>
              <w:rPr>
                <w:rFonts w:ascii="Times New Roman" w:hAnsi="Times New Roman"/>
                <w:b/>
                <w:szCs w:val="24"/>
              </w:rPr>
            </w:pPr>
            <w:r>
              <w:rPr>
                <w:rFonts w:ascii="Times New Roman" w:hAnsi="Times New Roman"/>
                <w:b/>
                <w:szCs w:val="24"/>
              </w:rPr>
              <w:t xml:space="preserve">Real-time knowledge </w:t>
            </w:r>
            <w:r w:rsidRPr="009576E9">
              <w:rPr>
                <w:rFonts w:ascii="Times New Roman" w:hAnsi="Times New Roman"/>
                <w:b/>
                <w:szCs w:val="24"/>
              </w:rPr>
              <w:t>of refund status</w:t>
            </w:r>
          </w:p>
          <w:p w14:paraId="60205B05"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Automation of multiple payment modalities and re-issuances</w:t>
            </w:r>
          </w:p>
          <w:p w14:paraId="5450BA0A"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Positive Pay for checks reducing fraud risk</w:t>
            </w:r>
          </w:p>
          <w:p w14:paraId="37FDE8B3"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Outsourcing refunds allows client to focus on core service and solution offerings</w:t>
            </w:r>
          </w:p>
          <w:p w14:paraId="22D4F76B"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Refund tracking notifications simplify customer service and decrease inbound calls to client’s customer service representatives</w:t>
            </w:r>
          </w:p>
          <w:p w14:paraId="5F2475EC"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Fintainium team handles the full Escheatment process per organizational or jurisdictional requirements</w:t>
            </w:r>
          </w:p>
          <w:p w14:paraId="14CCC577" w14:textId="77777777" w:rsidR="006B2471" w:rsidRDefault="006B2471" w:rsidP="006B2471">
            <w:pPr>
              <w:pStyle w:val="ListParagraph"/>
              <w:numPr>
                <w:ilvl w:val="0"/>
                <w:numId w:val="30"/>
              </w:numPr>
              <w:rPr>
                <w:rFonts w:ascii="Times New Roman" w:hAnsi="Times New Roman"/>
                <w:b/>
                <w:szCs w:val="24"/>
              </w:rPr>
            </w:pPr>
            <w:r>
              <w:rPr>
                <w:rFonts w:ascii="Times New Roman" w:hAnsi="Times New Roman"/>
                <w:b/>
                <w:szCs w:val="24"/>
              </w:rPr>
              <w:t>Fast and Secure Funding</w:t>
            </w:r>
          </w:p>
          <w:p w14:paraId="0EC01AD5" w14:textId="3140C201" w:rsidR="006B2471" w:rsidRPr="009576E9" w:rsidRDefault="006B2471" w:rsidP="006B2471">
            <w:pPr>
              <w:pStyle w:val="ListParagraph"/>
              <w:numPr>
                <w:ilvl w:val="1"/>
                <w:numId w:val="30"/>
              </w:numPr>
              <w:rPr>
                <w:rFonts w:ascii="Times New Roman" w:hAnsi="Times New Roman"/>
                <w:b/>
                <w:szCs w:val="24"/>
                <w:vertAlign w:val="superscript"/>
              </w:rPr>
            </w:pPr>
            <w:r>
              <w:rPr>
                <w:rFonts w:ascii="Times New Roman" w:hAnsi="Times New Roman"/>
                <w:b/>
                <w:szCs w:val="24"/>
              </w:rPr>
              <w:t>With Rapid Pay</w:t>
            </w:r>
            <w:r w:rsidRPr="009576E9">
              <w:rPr>
                <w:rFonts w:ascii="Times New Roman" w:hAnsi="Times New Roman"/>
                <w:b/>
                <w:szCs w:val="24"/>
                <w:vertAlign w:val="superscript"/>
              </w:rPr>
              <w:t>TM</w:t>
            </w:r>
            <w:r>
              <w:rPr>
                <w:rFonts w:ascii="Times New Roman" w:hAnsi="Times New Roman"/>
                <w:b/>
                <w:szCs w:val="24"/>
                <w:vertAlign w:val="superscript"/>
              </w:rPr>
              <w:t>,</w:t>
            </w:r>
            <w:r w:rsidRPr="009576E9">
              <w:rPr>
                <w:rFonts w:ascii="Times New Roman" w:hAnsi="Times New Roman"/>
                <w:b/>
                <w:szCs w:val="24"/>
              </w:rPr>
              <w:t xml:space="preserve"> </w:t>
            </w:r>
            <w:r>
              <w:rPr>
                <w:rFonts w:ascii="Times New Roman" w:hAnsi="Times New Roman"/>
                <w:b/>
                <w:szCs w:val="24"/>
              </w:rPr>
              <w:t>p</w:t>
            </w:r>
            <w:r w:rsidRPr="009576E9">
              <w:rPr>
                <w:rFonts w:ascii="Times New Roman" w:hAnsi="Times New Roman"/>
                <w:b/>
                <w:szCs w:val="24"/>
              </w:rPr>
              <w:t xml:space="preserve">ayments are received in 30 minutes or </w:t>
            </w:r>
            <w:r>
              <w:rPr>
                <w:rFonts w:ascii="Times New Roman" w:hAnsi="Times New Roman"/>
                <w:b/>
                <w:szCs w:val="24"/>
              </w:rPr>
              <w:t>l</w:t>
            </w:r>
            <w:r w:rsidRPr="009576E9">
              <w:rPr>
                <w:rFonts w:ascii="Times New Roman" w:hAnsi="Times New Roman"/>
                <w:b/>
                <w:szCs w:val="24"/>
              </w:rPr>
              <w:t xml:space="preserve">ess </w:t>
            </w:r>
            <w:r w:rsidRPr="009576E9">
              <w:rPr>
                <w:rFonts w:ascii="Times New Roman" w:hAnsi="Times New Roman"/>
                <w:b/>
                <w:szCs w:val="24"/>
              </w:rPr>
              <w:lastRenderedPageBreak/>
              <w:t xml:space="preserve">directly to the consumer’s </w:t>
            </w:r>
            <w:r w:rsidR="000F2942">
              <w:rPr>
                <w:rFonts w:ascii="Times New Roman" w:hAnsi="Times New Roman"/>
                <w:b/>
                <w:szCs w:val="24"/>
              </w:rPr>
              <w:t xml:space="preserve">Mastercard or Visa </w:t>
            </w:r>
            <w:r w:rsidRPr="009576E9">
              <w:rPr>
                <w:rFonts w:ascii="Times New Roman" w:hAnsi="Times New Roman"/>
                <w:b/>
                <w:szCs w:val="24"/>
              </w:rPr>
              <w:t>debit or credit card</w:t>
            </w:r>
          </w:p>
          <w:p w14:paraId="7AD2247C" w14:textId="77777777" w:rsidR="006B2471" w:rsidRPr="009576E9" w:rsidRDefault="006B2471" w:rsidP="006B2471">
            <w:pPr>
              <w:pStyle w:val="ListParagraph"/>
              <w:numPr>
                <w:ilvl w:val="0"/>
                <w:numId w:val="30"/>
              </w:numPr>
              <w:rPr>
                <w:rFonts w:ascii="Times New Roman" w:hAnsi="Times New Roman"/>
                <w:b/>
                <w:szCs w:val="24"/>
              </w:rPr>
            </w:pPr>
            <w:r w:rsidRPr="009576E9">
              <w:rPr>
                <w:rFonts w:ascii="Times New Roman" w:hAnsi="Times New Roman"/>
                <w:b/>
                <w:bCs/>
                <w:szCs w:val="24"/>
              </w:rPr>
              <w:t>Fully Accessible Multiple Payment Methods</w:t>
            </w:r>
          </w:p>
          <w:p w14:paraId="6ACE9158"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ACH and eChecks</w:t>
            </w:r>
          </w:p>
          <w:p w14:paraId="11AAD72E" w14:textId="66482018"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 xml:space="preserve">Debit and Credit cards via </w:t>
            </w:r>
            <w:r w:rsidRPr="009576E9">
              <w:rPr>
                <w:rFonts w:ascii="Times New Roman" w:hAnsi="Times New Roman"/>
                <w:b/>
                <w:i/>
                <w:iCs/>
                <w:szCs w:val="24"/>
              </w:rPr>
              <w:t>Rapid Pay</w:t>
            </w:r>
            <w:r w:rsidRPr="009576E9">
              <w:rPr>
                <w:rFonts w:ascii="Times New Roman" w:hAnsi="Times New Roman"/>
                <w:b/>
                <w:i/>
                <w:iCs/>
                <w:szCs w:val="24"/>
                <w:vertAlign w:val="superscript"/>
              </w:rPr>
              <w:t>TM</w:t>
            </w:r>
          </w:p>
          <w:p w14:paraId="620DBD13" w14:textId="77777777" w:rsidR="006B2471" w:rsidRPr="009576E9" w:rsidRDefault="006B2471" w:rsidP="006B2471">
            <w:pPr>
              <w:pStyle w:val="ListParagraph"/>
              <w:numPr>
                <w:ilvl w:val="2"/>
                <w:numId w:val="30"/>
              </w:numPr>
              <w:rPr>
                <w:rFonts w:ascii="Times New Roman" w:hAnsi="Times New Roman"/>
                <w:b/>
                <w:szCs w:val="24"/>
              </w:rPr>
            </w:pPr>
            <w:r w:rsidRPr="009576E9">
              <w:rPr>
                <w:rFonts w:ascii="Times New Roman" w:hAnsi="Times New Roman"/>
                <w:b/>
                <w:bCs/>
                <w:i/>
                <w:iCs/>
                <w:szCs w:val="24"/>
              </w:rPr>
              <w:t>Enabling fast, simple, and efficient payout experiences with the scale and security of the Visa network </w:t>
            </w:r>
          </w:p>
          <w:p w14:paraId="441B790A"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Virtual cards</w:t>
            </w:r>
          </w:p>
          <w:p w14:paraId="6CFF4720"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 xml:space="preserve">Plastic cards </w:t>
            </w:r>
          </w:p>
          <w:p w14:paraId="1858964E" w14:textId="77777777" w:rsidR="006B2471" w:rsidRPr="009576E9" w:rsidRDefault="006B2471" w:rsidP="006B2471">
            <w:pPr>
              <w:pStyle w:val="ListParagraph"/>
              <w:numPr>
                <w:ilvl w:val="1"/>
                <w:numId w:val="30"/>
              </w:numPr>
              <w:rPr>
                <w:rFonts w:ascii="Times New Roman" w:hAnsi="Times New Roman"/>
                <w:b/>
                <w:szCs w:val="24"/>
              </w:rPr>
            </w:pPr>
            <w:r w:rsidRPr="009576E9">
              <w:rPr>
                <w:rFonts w:ascii="Times New Roman" w:hAnsi="Times New Roman"/>
                <w:b/>
                <w:szCs w:val="24"/>
              </w:rPr>
              <w:t>Printable checks</w:t>
            </w:r>
          </w:p>
          <w:p w14:paraId="790B3A29" w14:textId="3EC33AC5" w:rsidR="00B270B3" w:rsidRDefault="00B270B3" w:rsidP="009025D9">
            <w:pPr>
              <w:rPr>
                <w:rFonts w:ascii="Times New Roman" w:hAnsi="Times New Roman"/>
                <w:b/>
                <w:bCs/>
                <w:szCs w:val="24"/>
                <w:u w:val="single"/>
              </w:rPr>
            </w:pPr>
          </w:p>
          <w:p w14:paraId="67C15F74" w14:textId="77777777" w:rsidR="00297F88" w:rsidRPr="007239D2" w:rsidRDefault="00297F88" w:rsidP="00297F88">
            <w:pPr>
              <w:rPr>
                <w:rFonts w:ascii="Times New Roman" w:hAnsi="Times New Roman"/>
                <w:b/>
                <w:bCs/>
                <w:szCs w:val="24"/>
              </w:rPr>
            </w:pPr>
            <w:r w:rsidRPr="007239D2">
              <w:rPr>
                <w:rFonts w:ascii="Times New Roman" w:hAnsi="Times New Roman"/>
                <w:b/>
                <w:bCs/>
                <w:szCs w:val="24"/>
              </w:rPr>
              <w:t xml:space="preserve">The ability to offer </w:t>
            </w:r>
            <w:r>
              <w:rPr>
                <w:rFonts w:ascii="Times New Roman" w:hAnsi="Times New Roman"/>
                <w:b/>
                <w:bCs/>
                <w:szCs w:val="24"/>
              </w:rPr>
              <w:t xml:space="preserve">and market </w:t>
            </w:r>
            <w:r w:rsidRPr="007239D2">
              <w:rPr>
                <w:rFonts w:ascii="Times New Roman" w:hAnsi="Times New Roman"/>
                <w:b/>
                <w:bCs/>
                <w:szCs w:val="24"/>
              </w:rPr>
              <w:t xml:space="preserve">these additional </w:t>
            </w:r>
            <w:r>
              <w:rPr>
                <w:rFonts w:ascii="Times New Roman" w:hAnsi="Times New Roman"/>
                <w:b/>
                <w:bCs/>
                <w:szCs w:val="24"/>
              </w:rPr>
              <w:t xml:space="preserve">emerging </w:t>
            </w:r>
            <w:r w:rsidRPr="007239D2">
              <w:rPr>
                <w:rFonts w:ascii="Times New Roman" w:hAnsi="Times New Roman"/>
                <w:b/>
                <w:bCs/>
                <w:szCs w:val="24"/>
              </w:rPr>
              <w:t>payment methods</w:t>
            </w:r>
            <w:r>
              <w:rPr>
                <w:rFonts w:ascii="Times New Roman" w:hAnsi="Times New Roman"/>
                <w:b/>
                <w:bCs/>
                <w:szCs w:val="24"/>
              </w:rPr>
              <w:t xml:space="preserve"> though VPS</w:t>
            </w:r>
            <w:r w:rsidRPr="007239D2">
              <w:rPr>
                <w:rFonts w:ascii="Times New Roman" w:hAnsi="Times New Roman"/>
                <w:b/>
                <w:bCs/>
                <w:szCs w:val="24"/>
              </w:rPr>
              <w:t xml:space="preserve"> increases payment</w:t>
            </w:r>
            <w:r>
              <w:rPr>
                <w:rFonts w:ascii="Times New Roman" w:hAnsi="Times New Roman"/>
                <w:b/>
                <w:bCs/>
                <w:szCs w:val="24"/>
              </w:rPr>
              <w:t xml:space="preserve"> volume collected. This is accomplished</w:t>
            </w:r>
            <w:r w:rsidRPr="007239D2">
              <w:rPr>
                <w:rFonts w:ascii="Times New Roman" w:hAnsi="Times New Roman"/>
                <w:b/>
                <w:bCs/>
                <w:szCs w:val="24"/>
              </w:rPr>
              <w:t xml:space="preserve"> by allowing payers to leverage the funding instruments and payment technologies</w:t>
            </w:r>
            <w:r>
              <w:rPr>
                <w:rFonts w:ascii="Times New Roman" w:hAnsi="Times New Roman"/>
                <w:b/>
                <w:bCs/>
                <w:szCs w:val="24"/>
              </w:rPr>
              <w:t xml:space="preserve"> that</w:t>
            </w:r>
            <w:r w:rsidRPr="007239D2">
              <w:rPr>
                <w:rFonts w:ascii="Times New Roman" w:hAnsi="Times New Roman"/>
                <w:b/>
                <w:bCs/>
                <w:szCs w:val="24"/>
              </w:rPr>
              <w:t xml:space="preserve"> they are </w:t>
            </w:r>
            <w:r>
              <w:rPr>
                <w:rFonts w:ascii="Times New Roman" w:hAnsi="Times New Roman"/>
                <w:b/>
                <w:bCs/>
                <w:szCs w:val="24"/>
              </w:rPr>
              <w:t xml:space="preserve">used to </w:t>
            </w:r>
            <w:r w:rsidRPr="007239D2">
              <w:rPr>
                <w:rFonts w:ascii="Times New Roman" w:hAnsi="Times New Roman"/>
                <w:b/>
                <w:bCs/>
                <w:szCs w:val="24"/>
              </w:rPr>
              <w:t>using</w:t>
            </w:r>
            <w:r>
              <w:rPr>
                <w:rFonts w:ascii="Times New Roman" w:hAnsi="Times New Roman"/>
                <w:b/>
                <w:bCs/>
                <w:szCs w:val="24"/>
              </w:rPr>
              <w:t xml:space="preserve"> and/or provide financial flexibility. Many emerging payment methods </w:t>
            </w:r>
            <w:r w:rsidRPr="007239D2">
              <w:rPr>
                <w:rFonts w:ascii="Times New Roman" w:hAnsi="Times New Roman"/>
                <w:b/>
                <w:bCs/>
                <w:szCs w:val="24"/>
              </w:rPr>
              <w:t>may not be offered through traditional banking and processor payment products.</w:t>
            </w:r>
            <w:r>
              <w:rPr>
                <w:rFonts w:ascii="Times New Roman" w:hAnsi="Times New Roman"/>
                <w:b/>
                <w:bCs/>
                <w:szCs w:val="24"/>
              </w:rPr>
              <w:t xml:space="preserve"> </w:t>
            </w:r>
          </w:p>
          <w:p w14:paraId="0F02DC8C" w14:textId="77777777" w:rsidR="00297F88" w:rsidRDefault="00297F88" w:rsidP="003E569B">
            <w:pPr>
              <w:rPr>
                <w:rFonts w:ascii="Times New Roman" w:hAnsi="Times New Roman"/>
                <w:b/>
                <w:bCs/>
                <w:szCs w:val="24"/>
                <w:u w:val="single"/>
              </w:rPr>
            </w:pPr>
          </w:p>
          <w:p w14:paraId="4FBB92C3" w14:textId="0077CD12" w:rsidR="003E569B" w:rsidRPr="001E6286" w:rsidRDefault="003E569B" w:rsidP="003E569B">
            <w:pPr>
              <w:rPr>
                <w:rFonts w:ascii="Times New Roman" w:hAnsi="Times New Roman"/>
                <w:b/>
                <w:bCs/>
                <w:szCs w:val="24"/>
                <w:u w:val="single"/>
              </w:rPr>
            </w:pPr>
            <w:r>
              <w:rPr>
                <w:rFonts w:ascii="Times New Roman" w:hAnsi="Times New Roman"/>
                <w:b/>
                <w:bCs/>
                <w:szCs w:val="24"/>
                <w:u w:val="single"/>
              </w:rPr>
              <w:t>Amazon Web Services</w:t>
            </w:r>
          </w:p>
          <w:p w14:paraId="69FA1D93" w14:textId="45FACFE4" w:rsidR="003E569B" w:rsidRDefault="003E569B" w:rsidP="003E569B">
            <w:pPr>
              <w:rPr>
                <w:rFonts w:ascii="Times New Roman" w:hAnsi="Times New Roman"/>
                <w:b/>
                <w:bCs/>
                <w:szCs w:val="24"/>
              </w:rPr>
            </w:pPr>
            <w:r w:rsidRPr="007239D2">
              <w:rPr>
                <w:rFonts w:ascii="Times New Roman" w:hAnsi="Times New Roman"/>
                <w:b/>
                <w:bCs/>
                <w:szCs w:val="24"/>
              </w:rPr>
              <w:t>VPS recently migrated its processing environment to Amazon Web Services.</w:t>
            </w:r>
            <w:r>
              <w:rPr>
                <w:rFonts w:ascii="Times New Roman" w:hAnsi="Times New Roman"/>
                <w:b/>
                <w:bCs/>
                <w:szCs w:val="24"/>
              </w:rPr>
              <w:t xml:space="preserve"> </w:t>
            </w:r>
            <w:r w:rsidRPr="00176980">
              <w:rPr>
                <w:rFonts w:ascii="Times New Roman" w:hAnsi="Times New Roman"/>
                <w:b/>
                <w:bCs/>
                <w:szCs w:val="24"/>
              </w:rPr>
              <w:t>The AWS cloud infrastructure is housed in AWS’</w:t>
            </w:r>
            <w:r w:rsidR="00912935">
              <w:rPr>
                <w:rFonts w:ascii="Times New Roman" w:hAnsi="Times New Roman"/>
                <w:b/>
                <w:bCs/>
                <w:szCs w:val="24"/>
              </w:rPr>
              <w:t xml:space="preserve"> U.S.</w:t>
            </w:r>
            <w:r w:rsidRPr="00176980">
              <w:rPr>
                <w:rFonts w:ascii="Times New Roman" w:hAnsi="Times New Roman"/>
                <w:b/>
                <w:bCs/>
                <w:szCs w:val="24"/>
              </w:rPr>
              <w:t xml:space="preserve"> data centers and designed to satisfy the requirements of the most security-sensitive customers. The AWS infrastructure has been designed to provide the highest availability while putting strong safeguards in place regarding customer privacy and segregation.</w:t>
            </w:r>
          </w:p>
          <w:p w14:paraId="3B4D8F55" w14:textId="77777777" w:rsidR="003E569B" w:rsidRDefault="003E569B" w:rsidP="003E569B">
            <w:pPr>
              <w:rPr>
                <w:rFonts w:ascii="Times New Roman" w:hAnsi="Times New Roman"/>
                <w:b/>
                <w:bCs/>
                <w:szCs w:val="24"/>
                <w:u w:val="single"/>
              </w:rPr>
            </w:pPr>
          </w:p>
          <w:p w14:paraId="39FB7136" w14:textId="3FCD35DB" w:rsidR="006B2471" w:rsidRPr="000F2942" w:rsidRDefault="006B2471" w:rsidP="009025D9">
            <w:pPr>
              <w:rPr>
                <w:rFonts w:ascii="Times New Roman" w:hAnsi="Times New Roman"/>
                <w:b/>
                <w:bCs/>
                <w:szCs w:val="24"/>
              </w:rPr>
            </w:pPr>
            <w:r w:rsidRPr="000F2942">
              <w:rPr>
                <w:rFonts w:ascii="Times New Roman" w:hAnsi="Times New Roman"/>
                <w:b/>
                <w:bCs/>
                <w:szCs w:val="24"/>
              </w:rPr>
              <w:t xml:space="preserve">As evidenced above, VPS is committed to continue to provide innovative payment processing services for the State of Indiana. VPS has </w:t>
            </w:r>
            <w:r w:rsidR="00AE6716" w:rsidRPr="000F2942">
              <w:rPr>
                <w:rFonts w:ascii="Times New Roman" w:hAnsi="Times New Roman"/>
                <w:b/>
                <w:bCs/>
                <w:szCs w:val="24"/>
              </w:rPr>
              <w:t>invested in a wide range of payment methods for the convenience of State residents making payments.</w:t>
            </w:r>
          </w:p>
          <w:p w14:paraId="46B2733D" w14:textId="536F89ED" w:rsidR="006B2471" w:rsidRPr="00B62B91" w:rsidRDefault="006B2471" w:rsidP="00AE6716">
            <w:pPr>
              <w:rPr>
                <w:rFonts w:ascii="Times New Roman" w:hAnsi="Times New Roman"/>
                <w:b/>
                <w:bCs/>
                <w:szCs w:val="24"/>
                <w:u w:val="single"/>
              </w:rPr>
            </w:pPr>
          </w:p>
        </w:tc>
      </w:tr>
    </w:tbl>
    <w:p w14:paraId="44AD1811" w14:textId="77777777" w:rsidR="0009502C" w:rsidRPr="00F30682" w:rsidRDefault="0009502C" w:rsidP="0051589B">
      <w:pPr>
        <w:rPr>
          <w:rFonts w:ascii="Times New Roman" w:hAnsi="Times New Roman"/>
          <w:szCs w:val="24"/>
        </w:rPr>
      </w:pPr>
    </w:p>
    <w:p w14:paraId="3F8124E9" w14:textId="77777777" w:rsidR="0009502C" w:rsidRPr="00F30682" w:rsidRDefault="0009502C" w:rsidP="00B62B91">
      <w:pPr>
        <w:widowControl/>
        <w:numPr>
          <w:ilvl w:val="2"/>
          <w:numId w:val="15"/>
        </w:numPr>
        <w:spacing w:after="240"/>
        <w:rPr>
          <w:rFonts w:ascii="Times New Roman" w:hAnsi="Times New Roman"/>
          <w:szCs w:val="24"/>
        </w:rPr>
      </w:pPr>
      <w:r w:rsidRPr="00F30682">
        <w:rPr>
          <w:rFonts w:ascii="Times New Roman" w:hAnsi="Times New Roman"/>
          <w:b/>
          <w:szCs w:val="24"/>
        </w:rPr>
        <w:t xml:space="preserve">Respondent’s Company Structure </w:t>
      </w:r>
      <w:r w:rsidRPr="00F30682">
        <w:rPr>
          <w:rFonts w:ascii="Times New Roman" w:hAnsi="Times New Roman"/>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1FA81FF5" w14:textId="77777777" w:rsidTr="002960D5">
        <w:tc>
          <w:tcPr>
            <w:tcW w:w="8856" w:type="dxa"/>
            <w:shd w:val="clear" w:color="auto" w:fill="FFFF99"/>
          </w:tcPr>
          <w:p w14:paraId="7C35257A" w14:textId="77777777" w:rsidR="00CD3884" w:rsidRDefault="00CD3884" w:rsidP="0051589B">
            <w:pPr>
              <w:rPr>
                <w:rFonts w:ascii="Times New Roman" w:hAnsi="Times New Roman"/>
                <w:b/>
                <w:bCs/>
                <w:szCs w:val="24"/>
              </w:rPr>
            </w:pPr>
          </w:p>
          <w:p w14:paraId="6F9F2AFD" w14:textId="43A4C494" w:rsidR="005027F0" w:rsidRDefault="009025D9" w:rsidP="0051589B">
            <w:pPr>
              <w:rPr>
                <w:rFonts w:ascii="Times New Roman" w:hAnsi="Times New Roman"/>
                <w:b/>
                <w:bCs/>
                <w:szCs w:val="24"/>
              </w:rPr>
            </w:pPr>
            <w:r w:rsidRPr="007239D2">
              <w:rPr>
                <w:rFonts w:ascii="Times New Roman" w:hAnsi="Times New Roman"/>
                <w:b/>
                <w:bCs/>
                <w:szCs w:val="24"/>
              </w:rPr>
              <w:t>V</w:t>
            </w:r>
            <w:r w:rsidR="00E64CED">
              <w:rPr>
                <w:rFonts w:ascii="Times New Roman" w:hAnsi="Times New Roman"/>
                <w:b/>
                <w:bCs/>
                <w:szCs w:val="24"/>
              </w:rPr>
              <w:t xml:space="preserve">alue </w:t>
            </w:r>
            <w:r w:rsidRPr="007239D2">
              <w:rPr>
                <w:rFonts w:ascii="Times New Roman" w:hAnsi="Times New Roman"/>
                <w:b/>
                <w:bCs/>
                <w:szCs w:val="24"/>
              </w:rPr>
              <w:t>P</w:t>
            </w:r>
            <w:r w:rsidR="00E64CED">
              <w:rPr>
                <w:rFonts w:ascii="Times New Roman" w:hAnsi="Times New Roman"/>
                <w:b/>
                <w:bCs/>
                <w:szCs w:val="24"/>
              </w:rPr>
              <w:t xml:space="preserve">ayment </w:t>
            </w:r>
            <w:r w:rsidRPr="007239D2">
              <w:rPr>
                <w:rFonts w:ascii="Times New Roman" w:hAnsi="Times New Roman"/>
                <w:b/>
                <w:bCs/>
                <w:szCs w:val="24"/>
              </w:rPr>
              <w:t>S</w:t>
            </w:r>
            <w:r w:rsidR="00E64CED">
              <w:rPr>
                <w:rFonts w:ascii="Times New Roman" w:hAnsi="Times New Roman"/>
                <w:b/>
                <w:bCs/>
                <w:szCs w:val="24"/>
              </w:rPr>
              <w:t>ystems</w:t>
            </w:r>
            <w:r w:rsidR="00CD3884">
              <w:rPr>
                <w:rFonts w:ascii="Times New Roman" w:hAnsi="Times New Roman"/>
                <w:b/>
                <w:bCs/>
                <w:szCs w:val="24"/>
              </w:rPr>
              <w:t>, LLC,</w:t>
            </w:r>
            <w:r w:rsidRPr="007239D2">
              <w:rPr>
                <w:rFonts w:ascii="Times New Roman" w:hAnsi="Times New Roman"/>
                <w:b/>
                <w:bCs/>
                <w:szCs w:val="24"/>
              </w:rPr>
              <w:t xml:space="preserve"> founded in 2008 in Nashville, Tennessee, is a wholly owned subsidiary of Government Brands</w:t>
            </w:r>
            <w:r w:rsidR="00CA36A2">
              <w:rPr>
                <w:rFonts w:ascii="Times New Roman" w:hAnsi="Times New Roman"/>
                <w:b/>
                <w:bCs/>
                <w:szCs w:val="24"/>
              </w:rPr>
              <w:t>, LLC</w:t>
            </w:r>
            <w:r w:rsidRPr="007239D2">
              <w:rPr>
                <w:rFonts w:ascii="Times New Roman" w:hAnsi="Times New Roman"/>
                <w:b/>
                <w:bCs/>
                <w:szCs w:val="24"/>
              </w:rPr>
              <w:t>. As a part of</w:t>
            </w:r>
            <w:r w:rsidR="003D47EE">
              <w:rPr>
                <w:rFonts w:ascii="Times New Roman" w:hAnsi="Times New Roman"/>
                <w:b/>
                <w:bCs/>
                <w:szCs w:val="24"/>
              </w:rPr>
              <w:t xml:space="preserve"> the </w:t>
            </w:r>
            <w:r w:rsidR="003D47EE" w:rsidRPr="003D47EE">
              <w:rPr>
                <w:rFonts w:ascii="Times New Roman" w:hAnsi="Times New Roman"/>
                <w:b/>
                <w:bCs/>
                <w:szCs w:val="24"/>
              </w:rPr>
              <w:t>acquisition process, VPS gained access to funding for capital improvements and has subsequently invested heavily in product development.</w:t>
            </w:r>
            <w:r w:rsidR="003D47EE">
              <w:rPr>
                <w:rFonts w:ascii="Times New Roman" w:hAnsi="Times New Roman"/>
                <w:b/>
                <w:bCs/>
                <w:szCs w:val="24"/>
              </w:rPr>
              <w:t xml:space="preserve"> With the support of</w:t>
            </w:r>
            <w:r w:rsidRPr="007239D2">
              <w:rPr>
                <w:rFonts w:ascii="Times New Roman" w:hAnsi="Times New Roman"/>
                <w:b/>
                <w:bCs/>
                <w:szCs w:val="24"/>
              </w:rPr>
              <w:t xml:space="preserve"> Government Brands, VPS can </w:t>
            </w:r>
            <w:r w:rsidR="00CD3884">
              <w:rPr>
                <w:rFonts w:ascii="Times New Roman" w:hAnsi="Times New Roman"/>
                <w:b/>
                <w:bCs/>
                <w:szCs w:val="24"/>
              </w:rPr>
              <w:t xml:space="preserve">deliver additional services to </w:t>
            </w:r>
            <w:r w:rsidRPr="007239D2">
              <w:rPr>
                <w:rFonts w:ascii="Times New Roman" w:hAnsi="Times New Roman"/>
                <w:b/>
                <w:bCs/>
                <w:szCs w:val="24"/>
              </w:rPr>
              <w:t xml:space="preserve">the State and its </w:t>
            </w:r>
            <w:r w:rsidRPr="007239D2">
              <w:rPr>
                <w:rFonts w:ascii="Times New Roman" w:hAnsi="Times New Roman"/>
                <w:b/>
                <w:bCs/>
                <w:szCs w:val="24"/>
              </w:rPr>
              <w:lastRenderedPageBreak/>
              <w:t xml:space="preserve">constituents </w:t>
            </w:r>
            <w:r w:rsidR="00CD3884">
              <w:rPr>
                <w:rFonts w:ascii="Times New Roman" w:hAnsi="Times New Roman"/>
                <w:b/>
                <w:bCs/>
                <w:szCs w:val="24"/>
              </w:rPr>
              <w:t xml:space="preserve">by </w:t>
            </w:r>
            <w:r w:rsidRPr="007239D2">
              <w:rPr>
                <w:rFonts w:ascii="Times New Roman" w:hAnsi="Times New Roman"/>
                <w:b/>
                <w:bCs/>
                <w:szCs w:val="24"/>
              </w:rPr>
              <w:t xml:space="preserve">providing access to </w:t>
            </w:r>
            <w:r w:rsidR="00CD3884">
              <w:rPr>
                <w:rFonts w:ascii="Times New Roman" w:hAnsi="Times New Roman"/>
                <w:b/>
                <w:bCs/>
                <w:szCs w:val="24"/>
              </w:rPr>
              <w:t>an enhanced</w:t>
            </w:r>
            <w:r w:rsidRPr="007239D2">
              <w:rPr>
                <w:rFonts w:ascii="Times New Roman" w:hAnsi="Times New Roman"/>
                <w:b/>
                <w:bCs/>
                <w:szCs w:val="24"/>
              </w:rPr>
              <w:t xml:space="preserve"> </w:t>
            </w:r>
            <w:r w:rsidR="00CD3884">
              <w:rPr>
                <w:rFonts w:ascii="Times New Roman" w:hAnsi="Times New Roman"/>
                <w:b/>
                <w:bCs/>
                <w:szCs w:val="24"/>
              </w:rPr>
              <w:t xml:space="preserve">software and payments </w:t>
            </w:r>
            <w:r w:rsidRPr="007239D2">
              <w:rPr>
                <w:rFonts w:ascii="Times New Roman" w:hAnsi="Times New Roman"/>
                <w:b/>
                <w:bCs/>
                <w:szCs w:val="24"/>
              </w:rPr>
              <w:t>solution set</w:t>
            </w:r>
            <w:r w:rsidR="003F7F9C">
              <w:rPr>
                <w:rFonts w:ascii="Times New Roman" w:hAnsi="Times New Roman"/>
                <w:b/>
                <w:bCs/>
                <w:szCs w:val="24"/>
              </w:rPr>
              <w:t xml:space="preserve">, including </w:t>
            </w:r>
            <w:r w:rsidR="00CD3884">
              <w:rPr>
                <w:rFonts w:ascii="Times New Roman" w:hAnsi="Times New Roman"/>
                <w:b/>
                <w:bCs/>
                <w:szCs w:val="24"/>
              </w:rPr>
              <w:t>products s</w:t>
            </w:r>
            <w:r w:rsidR="00747CC8">
              <w:rPr>
                <w:rFonts w:ascii="Times New Roman" w:hAnsi="Times New Roman"/>
                <w:b/>
                <w:bCs/>
                <w:szCs w:val="24"/>
              </w:rPr>
              <w:t xml:space="preserve">uch as </w:t>
            </w:r>
            <w:r w:rsidR="00B270B3">
              <w:rPr>
                <w:rFonts w:ascii="Times New Roman" w:hAnsi="Times New Roman"/>
                <w:b/>
                <w:bCs/>
                <w:szCs w:val="24"/>
              </w:rPr>
              <w:t xml:space="preserve">custom payment kiosk software and hardware, </w:t>
            </w:r>
            <w:r w:rsidR="00AE6716">
              <w:rPr>
                <w:rFonts w:ascii="Times New Roman" w:hAnsi="Times New Roman"/>
                <w:b/>
                <w:bCs/>
                <w:szCs w:val="24"/>
              </w:rPr>
              <w:t xml:space="preserve">an online solution for </w:t>
            </w:r>
            <w:r w:rsidR="00B270B3">
              <w:rPr>
                <w:rFonts w:ascii="Times New Roman" w:hAnsi="Times New Roman"/>
                <w:b/>
                <w:bCs/>
                <w:szCs w:val="24"/>
              </w:rPr>
              <w:t xml:space="preserve">escrow </w:t>
            </w:r>
            <w:r w:rsidR="00AE6716">
              <w:rPr>
                <w:rFonts w:ascii="Times New Roman" w:hAnsi="Times New Roman"/>
                <w:b/>
                <w:bCs/>
                <w:szCs w:val="24"/>
              </w:rPr>
              <w:t>payments</w:t>
            </w:r>
            <w:r w:rsidR="00B270B3">
              <w:rPr>
                <w:rFonts w:ascii="Times New Roman" w:hAnsi="Times New Roman"/>
                <w:b/>
                <w:bCs/>
                <w:szCs w:val="24"/>
              </w:rPr>
              <w:t xml:space="preserve">, </w:t>
            </w:r>
            <w:r w:rsidR="00747CC8">
              <w:rPr>
                <w:rFonts w:ascii="Times New Roman" w:hAnsi="Times New Roman"/>
                <w:b/>
                <w:bCs/>
                <w:szCs w:val="24"/>
              </w:rPr>
              <w:t xml:space="preserve">and </w:t>
            </w:r>
            <w:r w:rsidR="00AE6716">
              <w:rPr>
                <w:rFonts w:ascii="Times New Roman" w:hAnsi="Times New Roman"/>
                <w:b/>
                <w:bCs/>
                <w:szCs w:val="24"/>
              </w:rPr>
              <w:t xml:space="preserve">a SaaS platform for </w:t>
            </w:r>
            <w:r w:rsidR="00747CC8">
              <w:rPr>
                <w:rFonts w:ascii="Times New Roman" w:hAnsi="Times New Roman"/>
                <w:b/>
                <w:bCs/>
                <w:szCs w:val="24"/>
              </w:rPr>
              <w:t>Online Dispute Resolution.</w:t>
            </w:r>
          </w:p>
          <w:p w14:paraId="6E07DF1F" w14:textId="77777777" w:rsidR="00E64CED" w:rsidRDefault="00E64CED" w:rsidP="0051589B">
            <w:pPr>
              <w:rPr>
                <w:rFonts w:ascii="Times New Roman" w:hAnsi="Times New Roman"/>
                <w:b/>
                <w:bCs/>
                <w:szCs w:val="24"/>
              </w:rPr>
            </w:pPr>
          </w:p>
          <w:p w14:paraId="50B2928B" w14:textId="5E8AC818" w:rsidR="003F7F9C" w:rsidRDefault="00E64CED" w:rsidP="0051589B">
            <w:pPr>
              <w:rPr>
                <w:rFonts w:ascii="Times New Roman" w:hAnsi="Times New Roman"/>
                <w:b/>
                <w:bCs/>
                <w:szCs w:val="24"/>
              </w:rPr>
            </w:pPr>
            <w:r w:rsidRPr="00E64CED">
              <w:rPr>
                <w:rFonts w:ascii="Times New Roman" w:hAnsi="Times New Roman"/>
                <w:b/>
                <w:bCs/>
                <w:szCs w:val="24"/>
              </w:rPr>
              <w:t xml:space="preserve">VPS' in-house Application Development Team handles development of all hosted payment applications and will work with </w:t>
            </w:r>
            <w:r>
              <w:rPr>
                <w:rFonts w:ascii="Times New Roman" w:hAnsi="Times New Roman"/>
                <w:b/>
                <w:bCs/>
                <w:szCs w:val="24"/>
              </w:rPr>
              <w:t>State Entities</w:t>
            </w:r>
            <w:r w:rsidRPr="00E64CED">
              <w:rPr>
                <w:rFonts w:ascii="Times New Roman" w:hAnsi="Times New Roman"/>
                <w:b/>
                <w:bCs/>
                <w:szCs w:val="24"/>
              </w:rPr>
              <w:t xml:space="preserve"> to develop a Scope of Work (SOW) to ensure that the application will meet the needs of the </w:t>
            </w:r>
            <w:r>
              <w:rPr>
                <w:rFonts w:ascii="Times New Roman" w:hAnsi="Times New Roman"/>
                <w:b/>
                <w:bCs/>
                <w:szCs w:val="24"/>
              </w:rPr>
              <w:t xml:space="preserve">State Entity </w:t>
            </w:r>
            <w:r w:rsidRPr="00E64CED">
              <w:rPr>
                <w:rFonts w:ascii="Times New Roman" w:hAnsi="Times New Roman"/>
                <w:b/>
                <w:bCs/>
                <w:szCs w:val="24"/>
              </w:rPr>
              <w:t>that will be accepting electronic payments.</w:t>
            </w:r>
            <w:r>
              <w:rPr>
                <w:rFonts w:ascii="Times New Roman" w:hAnsi="Times New Roman"/>
                <w:b/>
                <w:bCs/>
                <w:szCs w:val="24"/>
              </w:rPr>
              <w:t xml:space="preserve"> </w:t>
            </w:r>
            <w:r w:rsidRPr="00E64CED">
              <w:rPr>
                <w:rFonts w:ascii="Times New Roman" w:hAnsi="Times New Roman"/>
                <w:b/>
                <w:bCs/>
                <w:szCs w:val="24"/>
              </w:rPr>
              <w:t>Our qualified and experienced team of in-house developers are readily available to deploy turnkey as well as fully customized payment solutions.</w:t>
            </w:r>
          </w:p>
          <w:p w14:paraId="5487AD96" w14:textId="77777777" w:rsidR="003F7F9C" w:rsidRDefault="003F7F9C" w:rsidP="0051589B">
            <w:pPr>
              <w:rPr>
                <w:rFonts w:ascii="Times New Roman" w:hAnsi="Times New Roman"/>
                <w:b/>
                <w:bCs/>
                <w:szCs w:val="24"/>
              </w:rPr>
            </w:pPr>
          </w:p>
          <w:p w14:paraId="25A05A02" w14:textId="02AD711B" w:rsidR="00E64CED" w:rsidRPr="00E64CED" w:rsidRDefault="00E64CED" w:rsidP="0051589B">
            <w:pPr>
              <w:rPr>
                <w:rFonts w:ascii="Times New Roman" w:hAnsi="Times New Roman"/>
                <w:b/>
                <w:bCs/>
                <w:szCs w:val="24"/>
              </w:rPr>
            </w:pPr>
            <w:r>
              <w:rPr>
                <w:rFonts w:ascii="Times New Roman" w:hAnsi="Times New Roman"/>
                <w:b/>
                <w:bCs/>
                <w:szCs w:val="24"/>
              </w:rPr>
              <w:t xml:space="preserve">VPS has attached an </w:t>
            </w:r>
            <w:r w:rsidRPr="00E64CED">
              <w:rPr>
                <w:rFonts w:ascii="Times New Roman" w:hAnsi="Times New Roman"/>
                <w:b/>
                <w:bCs/>
                <w:szCs w:val="24"/>
              </w:rPr>
              <w:t>organization chart</w:t>
            </w:r>
            <w:r w:rsidR="007569E9">
              <w:rPr>
                <w:rFonts w:ascii="Times New Roman" w:hAnsi="Times New Roman"/>
                <w:b/>
                <w:bCs/>
                <w:szCs w:val="24"/>
              </w:rPr>
              <w:t xml:space="preserve"> (“VPS Organization Chart”)</w:t>
            </w:r>
            <w:r>
              <w:rPr>
                <w:rFonts w:ascii="Times New Roman" w:hAnsi="Times New Roman"/>
                <w:b/>
                <w:bCs/>
                <w:szCs w:val="24"/>
              </w:rPr>
              <w:t xml:space="preserve"> for more information</w:t>
            </w:r>
            <w:r w:rsidRPr="00E64CED">
              <w:rPr>
                <w:rFonts w:ascii="Times New Roman" w:hAnsi="Times New Roman"/>
                <w:b/>
                <w:bCs/>
                <w:szCs w:val="24"/>
              </w:rPr>
              <w:t>.</w:t>
            </w:r>
          </w:p>
          <w:p w14:paraId="501BDD2F" w14:textId="77777777" w:rsidR="009025D9" w:rsidRPr="007239D2" w:rsidRDefault="009025D9" w:rsidP="0051589B">
            <w:pPr>
              <w:rPr>
                <w:rFonts w:ascii="Times New Roman" w:hAnsi="Times New Roman"/>
                <w:b/>
                <w:bCs/>
                <w:szCs w:val="24"/>
              </w:rPr>
            </w:pPr>
          </w:p>
          <w:p w14:paraId="41EE354F" w14:textId="17434AA3" w:rsidR="009025D9" w:rsidRDefault="00E64CED" w:rsidP="0051589B">
            <w:pPr>
              <w:rPr>
                <w:rFonts w:ascii="Times New Roman" w:hAnsi="Times New Roman"/>
                <w:b/>
                <w:bCs/>
                <w:szCs w:val="24"/>
              </w:rPr>
            </w:pPr>
            <w:r>
              <w:rPr>
                <w:rFonts w:ascii="Times New Roman" w:hAnsi="Times New Roman"/>
                <w:b/>
                <w:bCs/>
                <w:szCs w:val="24"/>
              </w:rPr>
              <w:t xml:space="preserve">VPS is committed to maintaining a close working relationship with the State, as evidenced by continued contact with Government Brands’ executive leadership team. For example, </w:t>
            </w:r>
            <w:r w:rsidR="005203E6" w:rsidRPr="007239D2">
              <w:rPr>
                <w:rFonts w:ascii="Times New Roman" w:hAnsi="Times New Roman"/>
                <w:b/>
                <w:bCs/>
                <w:szCs w:val="24"/>
              </w:rPr>
              <w:t>I</w:t>
            </w:r>
            <w:r w:rsidR="005203E6">
              <w:rPr>
                <w:rFonts w:ascii="Times New Roman" w:hAnsi="Times New Roman"/>
                <w:b/>
                <w:bCs/>
                <w:szCs w:val="24"/>
              </w:rPr>
              <w:t>OT</w:t>
            </w:r>
            <w:r w:rsidR="005203E6" w:rsidRPr="007239D2">
              <w:rPr>
                <w:rFonts w:ascii="Times New Roman" w:hAnsi="Times New Roman"/>
                <w:b/>
                <w:bCs/>
                <w:szCs w:val="24"/>
              </w:rPr>
              <w:t xml:space="preserve"> </w:t>
            </w:r>
            <w:r w:rsidR="005203E6">
              <w:rPr>
                <w:rFonts w:ascii="Times New Roman" w:hAnsi="Times New Roman"/>
                <w:b/>
                <w:bCs/>
                <w:szCs w:val="24"/>
              </w:rPr>
              <w:t>and VPS meet monthly</w:t>
            </w:r>
            <w:r w:rsidR="004333F0">
              <w:rPr>
                <w:rFonts w:ascii="Times New Roman" w:hAnsi="Times New Roman"/>
                <w:b/>
                <w:bCs/>
                <w:szCs w:val="24"/>
              </w:rPr>
              <w:t>;</w:t>
            </w:r>
            <w:r w:rsidR="005203E6">
              <w:rPr>
                <w:rFonts w:ascii="Times New Roman" w:hAnsi="Times New Roman"/>
                <w:b/>
                <w:bCs/>
                <w:szCs w:val="24"/>
              </w:rPr>
              <w:t xml:space="preserve"> VPS participants include a dedicated account manager, EVP of Marketing</w:t>
            </w:r>
            <w:r w:rsidR="004333F0">
              <w:rPr>
                <w:rFonts w:ascii="Times New Roman" w:hAnsi="Times New Roman"/>
                <w:b/>
                <w:bCs/>
                <w:szCs w:val="24"/>
              </w:rPr>
              <w:t>,</w:t>
            </w:r>
            <w:r w:rsidR="005203E6">
              <w:rPr>
                <w:rFonts w:ascii="Times New Roman" w:hAnsi="Times New Roman"/>
                <w:b/>
                <w:bCs/>
                <w:szCs w:val="24"/>
              </w:rPr>
              <w:t xml:space="preserve"> and the Government Brands EVP of Payments. In addition, IDOA </w:t>
            </w:r>
            <w:r w:rsidR="009025D9" w:rsidRPr="007239D2">
              <w:rPr>
                <w:rFonts w:ascii="Times New Roman" w:hAnsi="Times New Roman"/>
                <w:b/>
                <w:bCs/>
                <w:szCs w:val="24"/>
              </w:rPr>
              <w:t>has met with the Government Brands CEO in person in Indianapolis</w:t>
            </w:r>
            <w:r w:rsidR="005203E6">
              <w:rPr>
                <w:rFonts w:ascii="Times New Roman" w:hAnsi="Times New Roman"/>
                <w:b/>
                <w:bCs/>
                <w:szCs w:val="24"/>
              </w:rPr>
              <w:t xml:space="preserve"> as part of </w:t>
            </w:r>
            <w:r w:rsidR="00605181">
              <w:rPr>
                <w:rFonts w:ascii="Times New Roman" w:hAnsi="Times New Roman"/>
                <w:b/>
                <w:bCs/>
                <w:szCs w:val="24"/>
              </w:rPr>
              <w:t>quarterly business reviews</w:t>
            </w:r>
            <w:r w:rsidR="009025D9" w:rsidRPr="007239D2">
              <w:rPr>
                <w:rFonts w:ascii="Times New Roman" w:hAnsi="Times New Roman"/>
                <w:b/>
                <w:bCs/>
                <w:szCs w:val="24"/>
              </w:rPr>
              <w:t>.</w:t>
            </w:r>
          </w:p>
          <w:p w14:paraId="5871C53A" w14:textId="48DC2E6F" w:rsidR="00CD3884" w:rsidRPr="007239D2" w:rsidRDefault="00CD3884" w:rsidP="0051589B">
            <w:pPr>
              <w:rPr>
                <w:rFonts w:ascii="Times New Roman" w:hAnsi="Times New Roman"/>
                <w:b/>
                <w:bCs/>
                <w:szCs w:val="24"/>
              </w:rPr>
            </w:pPr>
          </w:p>
        </w:tc>
      </w:tr>
    </w:tbl>
    <w:p w14:paraId="0FDEC456" w14:textId="77777777" w:rsidR="0009502C" w:rsidRPr="00F30682" w:rsidRDefault="0009502C" w:rsidP="0051589B">
      <w:pPr>
        <w:rPr>
          <w:rFonts w:ascii="Times New Roman" w:hAnsi="Times New Roman"/>
          <w:szCs w:val="24"/>
        </w:rPr>
      </w:pPr>
    </w:p>
    <w:p w14:paraId="701ED1E9" w14:textId="77777777" w:rsidR="007A445A" w:rsidRPr="00F30682" w:rsidRDefault="0009502C" w:rsidP="0051589B">
      <w:pPr>
        <w:widowControl/>
        <w:numPr>
          <w:ilvl w:val="2"/>
          <w:numId w:val="15"/>
        </w:numPr>
        <w:rPr>
          <w:rFonts w:ascii="Times New Roman" w:hAnsi="Times New Roman"/>
          <w:szCs w:val="24"/>
        </w:rPr>
      </w:pPr>
      <w:r w:rsidRPr="00F30682">
        <w:rPr>
          <w:rFonts w:ascii="Times New Roman" w:hAnsi="Times New Roman"/>
          <w:b/>
          <w:szCs w:val="24"/>
        </w:rPr>
        <w:t>Company Financial Information</w:t>
      </w:r>
      <w:r w:rsidR="006122B8" w:rsidRPr="00F30682">
        <w:rPr>
          <w:rFonts w:ascii="Times New Roman" w:hAnsi="Times New Roman"/>
          <w:b/>
          <w:szCs w:val="24"/>
        </w:rPr>
        <w:t xml:space="preserve"> </w:t>
      </w:r>
      <w:r w:rsidRPr="00F30682">
        <w:rPr>
          <w:rFonts w:ascii="Times New Roman" w:hAnsi="Times New Roman"/>
          <w:szCs w:val="24"/>
        </w:rPr>
        <w:t xml:space="preserve">- </w:t>
      </w:r>
      <w:r w:rsidR="007A445A" w:rsidRPr="00F30682">
        <w:rPr>
          <w:rFonts w:ascii="Times New Roman" w:hAnsi="Times New Roman"/>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F30682" w:rsidRDefault="007A445A" w:rsidP="0051589B">
      <w:pPr>
        <w:widowControl/>
        <w:ind w:left="720"/>
        <w:rPr>
          <w:rFonts w:ascii="Times New Roman" w:hAnsi="Times New Roman"/>
          <w:szCs w:val="24"/>
        </w:rPr>
      </w:pPr>
    </w:p>
    <w:p w14:paraId="4B5B44FF" w14:textId="77777777" w:rsidR="0009502C" w:rsidRPr="00F30682" w:rsidRDefault="007A445A" w:rsidP="003F7F9C">
      <w:pPr>
        <w:widowControl/>
        <w:spacing w:after="240"/>
        <w:ind w:left="720"/>
        <w:rPr>
          <w:rFonts w:ascii="Times New Roman" w:hAnsi="Times New Roman"/>
          <w:szCs w:val="24"/>
        </w:rPr>
      </w:pPr>
      <w:r w:rsidRPr="00F30682">
        <w:rPr>
          <w:rFonts w:ascii="Times New Roman" w:hAnsi="Times New Roman"/>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7239D2" w14:paraId="58E56E1F" w14:textId="77777777" w:rsidTr="002960D5">
        <w:tc>
          <w:tcPr>
            <w:tcW w:w="8856" w:type="dxa"/>
            <w:shd w:val="clear" w:color="auto" w:fill="FFFF99"/>
          </w:tcPr>
          <w:p w14:paraId="14817841" w14:textId="77777777" w:rsidR="005203E6" w:rsidRDefault="005203E6" w:rsidP="0051589B">
            <w:pPr>
              <w:rPr>
                <w:rFonts w:ascii="Times New Roman" w:hAnsi="Times New Roman"/>
                <w:b/>
                <w:bCs/>
                <w:szCs w:val="24"/>
              </w:rPr>
            </w:pPr>
          </w:p>
          <w:p w14:paraId="2940323B" w14:textId="0056A266" w:rsidR="009D5FB7" w:rsidRDefault="009D5FB7" w:rsidP="0051589B">
            <w:pPr>
              <w:rPr>
                <w:rFonts w:ascii="Times New Roman" w:hAnsi="Times New Roman"/>
                <w:b/>
                <w:bCs/>
                <w:szCs w:val="24"/>
              </w:rPr>
            </w:pPr>
            <w:r>
              <w:rPr>
                <w:rFonts w:ascii="Times New Roman" w:hAnsi="Times New Roman"/>
                <w:b/>
                <w:bCs/>
                <w:szCs w:val="24"/>
              </w:rPr>
              <w:t xml:space="preserve">To address VPS’ financial stability, </w:t>
            </w:r>
            <w:r w:rsidRPr="007239D2">
              <w:rPr>
                <w:rFonts w:ascii="Times New Roman" w:hAnsi="Times New Roman"/>
                <w:b/>
                <w:bCs/>
                <w:szCs w:val="24"/>
              </w:rPr>
              <w:t>VPS has provided audited financial statements for its parent company, Government Brands</w:t>
            </w:r>
            <w:r>
              <w:rPr>
                <w:rFonts w:ascii="Times New Roman" w:hAnsi="Times New Roman"/>
                <w:b/>
                <w:bCs/>
                <w:szCs w:val="24"/>
              </w:rPr>
              <w:t>, LLC</w:t>
            </w:r>
            <w:r w:rsidRPr="007239D2">
              <w:rPr>
                <w:rFonts w:ascii="Times New Roman" w:hAnsi="Times New Roman"/>
                <w:b/>
                <w:bCs/>
                <w:szCs w:val="24"/>
              </w:rPr>
              <w:t>, for the fiscal years 2018 and 2019</w:t>
            </w:r>
            <w:r w:rsidR="00BE10D2">
              <w:rPr>
                <w:rFonts w:ascii="Times New Roman" w:hAnsi="Times New Roman"/>
                <w:b/>
                <w:bCs/>
                <w:szCs w:val="24"/>
              </w:rPr>
              <w:t xml:space="preserve"> (“Government Brands Financial Statements”).</w:t>
            </w:r>
          </w:p>
          <w:p w14:paraId="3BAD765C" w14:textId="77777777" w:rsidR="009D5FB7" w:rsidRDefault="009D5FB7" w:rsidP="0051589B">
            <w:pPr>
              <w:rPr>
                <w:rFonts w:ascii="Times New Roman" w:hAnsi="Times New Roman"/>
                <w:b/>
                <w:bCs/>
                <w:szCs w:val="24"/>
              </w:rPr>
            </w:pPr>
          </w:p>
          <w:p w14:paraId="318FF718" w14:textId="3EED1B61" w:rsidR="007D04C7" w:rsidRDefault="004324DA" w:rsidP="0051589B">
            <w:pPr>
              <w:rPr>
                <w:rFonts w:ascii="Times New Roman" w:hAnsi="Times New Roman"/>
                <w:b/>
                <w:bCs/>
                <w:szCs w:val="24"/>
              </w:rPr>
            </w:pPr>
            <w:r w:rsidRPr="007239D2">
              <w:rPr>
                <w:rFonts w:ascii="Times New Roman" w:hAnsi="Times New Roman"/>
                <w:b/>
                <w:bCs/>
                <w:szCs w:val="24"/>
              </w:rPr>
              <w:t>Value Payment Systems</w:t>
            </w:r>
            <w:r w:rsidR="007D04C7">
              <w:rPr>
                <w:rFonts w:ascii="Times New Roman" w:hAnsi="Times New Roman"/>
                <w:b/>
                <w:bCs/>
                <w:szCs w:val="24"/>
              </w:rPr>
              <w:t>, LLC (VPS), is</w:t>
            </w:r>
            <w:r w:rsidR="007D04C7" w:rsidRPr="007D04C7">
              <w:rPr>
                <w:rFonts w:ascii="Times New Roman" w:hAnsi="Times New Roman"/>
                <w:b/>
                <w:bCs/>
                <w:szCs w:val="24"/>
              </w:rPr>
              <w:t xml:space="preserve"> a wholly owned subsidiary of Government Brands</w:t>
            </w:r>
            <w:r w:rsidR="007D04C7">
              <w:rPr>
                <w:rFonts w:ascii="Times New Roman" w:hAnsi="Times New Roman"/>
                <w:b/>
                <w:bCs/>
                <w:szCs w:val="24"/>
              </w:rPr>
              <w:t>, LLC.</w:t>
            </w:r>
            <w:r w:rsidRPr="007239D2">
              <w:rPr>
                <w:rFonts w:ascii="Times New Roman" w:hAnsi="Times New Roman"/>
                <w:b/>
                <w:bCs/>
                <w:szCs w:val="24"/>
              </w:rPr>
              <w:t xml:space="preserve"> </w:t>
            </w:r>
            <w:r w:rsidR="007D04C7">
              <w:rPr>
                <w:rFonts w:ascii="Times New Roman" w:hAnsi="Times New Roman"/>
                <w:b/>
                <w:bCs/>
                <w:szCs w:val="24"/>
              </w:rPr>
              <w:t xml:space="preserve">VPS </w:t>
            </w:r>
            <w:r w:rsidR="005203E6">
              <w:rPr>
                <w:rFonts w:ascii="Times New Roman" w:hAnsi="Times New Roman"/>
                <w:b/>
                <w:bCs/>
                <w:szCs w:val="24"/>
              </w:rPr>
              <w:t xml:space="preserve">is a </w:t>
            </w:r>
            <w:r w:rsidRPr="007239D2">
              <w:rPr>
                <w:rFonts w:ascii="Times New Roman" w:hAnsi="Times New Roman"/>
                <w:b/>
                <w:bCs/>
                <w:szCs w:val="24"/>
              </w:rPr>
              <w:t>financial</w:t>
            </w:r>
            <w:r w:rsidR="005203E6">
              <w:rPr>
                <w:rFonts w:ascii="Times New Roman" w:hAnsi="Times New Roman"/>
                <w:b/>
                <w:bCs/>
                <w:szCs w:val="24"/>
              </w:rPr>
              <w:t>ly</w:t>
            </w:r>
            <w:r w:rsidRPr="007239D2">
              <w:rPr>
                <w:rFonts w:ascii="Times New Roman" w:hAnsi="Times New Roman"/>
                <w:b/>
                <w:bCs/>
                <w:szCs w:val="24"/>
              </w:rPr>
              <w:t xml:space="preserve"> </w:t>
            </w:r>
            <w:r w:rsidR="005203E6">
              <w:rPr>
                <w:rFonts w:ascii="Times New Roman" w:hAnsi="Times New Roman"/>
                <w:b/>
                <w:bCs/>
                <w:szCs w:val="24"/>
              </w:rPr>
              <w:t xml:space="preserve">sound organization with strong financial </w:t>
            </w:r>
            <w:r w:rsidRPr="007239D2">
              <w:rPr>
                <w:rFonts w:ascii="Times New Roman" w:hAnsi="Times New Roman"/>
                <w:b/>
                <w:bCs/>
                <w:szCs w:val="24"/>
              </w:rPr>
              <w:t xml:space="preserve">backing and </w:t>
            </w:r>
            <w:r w:rsidR="005203E6">
              <w:rPr>
                <w:rFonts w:ascii="Times New Roman" w:hAnsi="Times New Roman"/>
                <w:b/>
                <w:bCs/>
                <w:szCs w:val="24"/>
              </w:rPr>
              <w:t>positive</w:t>
            </w:r>
            <w:r w:rsidRPr="007239D2">
              <w:rPr>
                <w:rFonts w:ascii="Times New Roman" w:hAnsi="Times New Roman"/>
                <w:b/>
                <w:bCs/>
                <w:szCs w:val="24"/>
              </w:rPr>
              <w:t xml:space="preserve"> year-over-year growth</w:t>
            </w:r>
            <w:r w:rsidR="007D04C7">
              <w:rPr>
                <w:rFonts w:ascii="Times New Roman" w:hAnsi="Times New Roman"/>
                <w:b/>
                <w:bCs/>
                <w:szCs w:val="24"/>
              </w:rPr>
              <w:t xml:space="preserve">, as evidenced in the revenue numbers </w:t>
            </w:r>
            <w:r w:rsidR="007D04C7">
              <w:rPr>
                <w:rFonts w:ascii="Times New Roman" w:hAnsi="Times New Roman"/>
                <w:b/>
                <w:bCs/>
                <w:szCs w:val="24"/>
              </w:rPr>
              <w:lastRenderedPageBreak/>
              <w:t>provided in 2.3.11</w:t>
            </w:r>
            <w:r w:rsidRPr="007239D2">
              <w:rPr>
                <w:rFonts w:ascii="Times New Roman" w:hAnsi="Times New Roman"/>
                <w:b/>
                <w:bCs/>
                <w:szCs w:val="24"/>
              </w:rPr>
              <w:t>.</w:t>
            </w:r>
          </w:p>
          <w:p w14:paraId="0772C468" w14:textId="2FD1C09E" w:rsidR="00D367E1" w:rsidRPr="007239D2" w:rsidRDefault="00D367E1" w:rsidP="009D5FB7">
            <w:pPr>
              <w:rPr>
                <w:rFonts w:ascii="Times New Roman" w:hAnsi="Times New Roman"/>
                <w:b/>
                <w:bCs/>
                <w:szCs w:val="24"/>
              </w:rPr>
            </w:pPr>
          </w:p>
        </w:tc>
      </w:tr>
    </w:tbl>
    <w:p w14:paraId="74BE78C5" w14:textId="77777777" w:rsidR="0009502C" w:rsidRPr="00F30682" w:rsidRDefault="0009502C" w:rsidP="0051589B">
      <w:pPr>
        <w:rPr>
          <w:rFonts w:ascii="Times New Roman" w:hAnsi="Times New Roman"/>
          <w:szCs w:val="24"/>
        </w:rPr>
      </w:pPr>
    </w:p>
    <w:p w14:paraId="4A2C11C8" w14:textId="77777777" w:rsidR="0009502C" w:rsidRPr="00F30682" w:rsidRDefault="0009502C" w:rsidP="003F7F9C">
      <w:pPr>
        <w:widowControl/>
        <w:numPr>
          <w:ilvl w:val="2"/>
          <w:numId w:val="15"/>
        </w:numPr>
        <w:spacing w:after="240"/>
        <w:rPr>
          <w:rFonts w:ascii="Times New Roman" w:hAnsi="Times New Roman"/>
          <w:szCs w:val="24"/>
        </w:rPr>
      </w:pPr>
      <w:r w:rsidRPr="00F30682">
        <w:rPr>
          <w:rFonts w:ascii="Times New Roman" w:hAnsi="Times New Roman"/>
          <w:b/>
          <w:szCs w:val="24"/>
        </w:rPr>
        <w:t>Integrity of Company Structure and Financial Reporting</w:t>
      </w:r>
      <w:r w:rsidR="006122B8" w:rsidRPr="00F30682">
        <w:rPr>
          <w:rFonts w:ascii="Times New Roman" w:hAnsi="Times New Roman"/>
          <w:b/>
          <w:szCs w:val="24"/>
        </w:rPr>
        <w:t xml:space="preserve"> </w:t>
      </w:r>
      <w:r w:rsidRPr="00F30682">
        <w:rPr>
          <w:rFonts w:ascii="Times New Roman" w:hAnsi="Times New Roman"/>
          <w:szCs w:val="24"/>
        </w:rPr>
        <w:t xml:space="preserve">- </w:t>
      </w:r>
      <w:r w:rsidR="007A445A" w:rsidRPr="00F30682">
        <w:rPr>
          <w:rFonts w:ascii="Times New Roman" w:hAnsi="Times New Roman"/>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476E0EEA" w14:textId="77777777" w:rsidTr="002960D5">
        <w:tc>
          <w:tcPr>
            <w:tcW w:w="8856" w:type="dxa"/>
            <w:shd w:val="clear" w:color="auto" w:fill="FFFF99"/>
          </w:tcPr>
          <w:p w14:paraId="7BEF71F4" w14:textId="50C964EC" w:rsidR="00C6304C" w:rsidRDefault="00C6304C" w:rsidP="00C6304C">
            <w:pPr>
              <w:rPr>
                <w:rFonts w:ascii="Times New Roman" w:hAnsi="Times New Roman"/>
                <w:b/>
                <w:bCs/>
                <w:color w:val="FF0000"/>
                <w:szCs w:val="24"/>
              </w:rPr>
            </w:pPr>
          </w:p>
          <w:p w14:paraId="59318068" w14:textId="6DB13E33" w:rsidR="00D367E1" w:rsidRPr="00AE6716" w:rsidRDefault="00D367E1" w:rsidP="00C6304C">
            <w:pPr>
              <w:rPr>
                <w:rFonts w:ascii="Times New Roman" w:hAnsi="Times New Roman"/>
                <w:b/>
                <w:bCs/>
                <w:szCs w:val="24"/>
              </w:rPr>
            </w:pPr>
            <w:r w:rsidRPr="00AE6716">
              <w:rPr>
                <w:rFonts w:ascii="Times New Roman" w:hAnsi="Times New Roman"/>
                <w:b/>
                <w:bCs/>
                <w:szCs w:val="24"/>
              </w:rPr>
              <w:t>Value Payment Systems, LLC’s Chief Financial Officer assumes personal responsibility for the thoroughness and correctness of the financial information supplied with this proposal.</w:t>
            </w:r>
          </w:p>
          <w:p w14:paraId="399F9460" w14:textId="77777777" w:rsidR="00C6304C" w:rsidRPr="00AE6716" w:rsidRDefault="00C6304C" w:rsidP="00C6304C">
            <w:pPr>
              <w:rPr>
                <w:rFonts w:ascii="Times New Roman" w:hAnsi="Times New Roman"/>
                <w:b/>
                <w:bCs/>
                <w:szCs w:val="24"/>
              </w:rPr>
            </w:pPr>
          </w:p>
          <w:p w14:paraId="546C19A9" w14:textId="65089963" w:rsidR="0009502C" w:rsidRPr="00AE6716" w:rsidRDefault="00D367E1" w:rsidP="00C6304C">
            <w:pPr>
              <w:rPr>
                <w:rFonts w:ascii="Times New Roman" w:hAnsi="Times New Roman"/>
                <w:b/>
                <w:bCs/>
                <w:szCs w:val="24"/>
              </w:rPr>
            </w:pPr>
            <w:r w:rsidRPr="00AE6716">
              <w:rPr>
                <w:rFonts w:ascii="Times New Roman" w:hAnsi="Times New Roman"/>
                <w:b/>
                <w:bCs/>
                <w:szCs w:val="24"/>
              </w:rPr>
              <w:t>VPS</w:t>
            </w:r>
            <w:r w:rsidR="00C6304C" w:rsidRPr="00AE6716">
              <w:rPr>
                <w:rFonts w:ascii="Times New Roman" w:hAnsi="Times New Roman"/>
                <w:b/>
                <w:bCs/>
                <w:szCs w:val="24"/>
              </w:rPr>
              <w:t xml:space="preserve"> perform</w:t>
            </w:r>
            <w:r w:rsidRPr="00AE6716">
              <w:rPr>
                <w:rFonts w:ascii="Times New Roman" w:hAnsi="Times New Roman"/>
                <w:b/>
                <w:bCs/>
                <w:szCs w:val="24"/>
              </w:rPr>
              <w:t>s</w:t>
            </w:r>
            <w:r w:rsidR="00C6304C" w:rsidRPr="00AE6716">
              <w:rPr>
                <w:rFonts w:ascii="Times New Roman" w:hAnsi="Times New Roman"/>
                <w:b/>
                <w:bCs/>
                <w:szCs w:val="24"/>
              </w:rPr>
              <w:t xml:space="preserve"> </w:t>
            </w:r>
            <w:r w:rsidRPr="00AE6716">
              <w:rPr>
                <w:rFonts w:ascii="Times New Roman" w:hAnsi="Times New Roman"/>
                <w:b/>
                <w:bCs/>
                <w:szCs w:val="24"/>
              </w:rPr>
              <w:t>an</w:t>
            </w:r>
            <w:r w:rsidR="00C6304C" w:rsidRPr="00AE6716">
              <w:rPr>
                <w:rFonts w:ascii="Times New Roman" w:hAnsi="Times New Roman"/>
                <w:b/>
                <w:bCs/>
                <w:szCs w:val="24"/>
              </w:rPr>
              <w:t xml:space="preserve"> annual fiscal audit each year resulting in the issuance of an audit report/opinion from our independent auditors, BDO</w:t>
            </w:r>
            <w:r w:rsidR="003D47EE" w:rsidRPr="00AE6716">
              <w:rPr>
                <w:rFonts w:ascii="Times New Roman" w:hAnsi="Times New Roman"/>
                <w:b/>
                <w:bCs/>
                <w:szCs w:val="24"/>
              </w:rPr>
              <w:t xml:space="preserve"> USA, LLP</w:t>
            </w:r>
            <w:r w:rsidR="00C6304C" w:rsidRPr="00AE6716">
              <w:rPr>
                <w:rFonts w:ascii="Times New Roman" w:hAnsi="Times New Roman"/>
                <w:b/>
                <w:bCs/>
                <w:szCs w:val="24"/>
              </w:rPr>
              <w:t xml:space="preserve">. The audit function is performed by BDO, with the internal GB finance staff providing the information and narratives. Neither the board members </w:t>
            </w:r>
            <w:r w:rsidRPr="00AE6716">
              <w:rPr>
                <w:rFonts w:ascii="Times New Roman" w:hAnsi="Times New Roman"/>
                <w:b/>
                <w:bCs/>
                <w:szCs w:val="24"/>
              </w:rPr>
              <w:t>n</w:t>
            </w:r>
            <w:r w:rsidR="00C6304C" w:rsidRPr="00AE6716">
              <w:rPr>
                <w:rFonts w:ascii="Times New Roman" w:hAnsi="Times New Roman"/>
                <w:b/>
                <w:bCs/>
                <w:szCs w:val="24"/>
              </w:rPr>
              <w:t xml:space="preserve">or </w:t>
            </w:r>
            <w:r w:rsidRPr="00AE6716">
              <w:rPr>
                <w:rFonts w:ascii="Times New Roman" w:hAnsi="Times New Roman"/>
                <w:b/>
                <w:bCs/>
                <w:szCs w:val="24"/>
              </w:rPr>
              <w:t>VPS’</w:t>
            </w:r>
            <w:r w:rsidR="00C6304C" w:rsidRPr="00AE6716">
              <w:rPr>
                <w:rFonts w:ascii="Times New Roman" w:hAnsi="Times New Roman"/>
                <w:b/>
                <w:bCs/>
                <w:szCs w:val="24"/>
              </w:rPr>
              <w:t xml:space="preserve"> owners are involved in this process. Upon completion of the audit, the </w:t>
            </w:r>
            <w:r w:rsidRPr="00AE6716">
              <w:rPr>
                <w:rFonts w:ascii="Times New Roman" w:hAnsi="Times New Roman"/>
                <w:b/>
                <w:bCs/>
                <w:szCs w:val="24"/>
              </w:rPr>
              <w:t>a</w:t>
            </w:r>
            <w:r w:rsidR="00C6304C" w:rsidRPr="00AE6716">
              <w:rPr>
                <w:rFonts w:ascii="Times New Roman" w:hAnsi="Times New Roman"/>
                <w:b/>
                <w:bCs/>
                <w:szCs w:val="24"/>
              </w:rPr>
              <w:t>udit report is shared with our board members and owners for review.</w:t>
            </w:r>
          </w:p>
          <w:p w14:paraId="17B2F502" w14:textId="7B645DB6" w:rsidR="00C6304C" w:rsidRPr="007A18B1" w:rsidRDefault="00C6304C" w:rsidP="00C6304C">
            <w:pPr>
              <w:rPr>
                <w:rFonts w:ascii="Times New Roman" w:hAnsi="Times New Roman"/>
                <w:b/>
                <w:bCs/>
                <w:color w:val="FF0000"/>
                <w:szCs w:val="24"/>
              </w:rPr>
            </w:pPr>
          </w:p>
        </w:tc>
      </w:tr>
    </w:tbl>
    <w:p w14:paraId="643F01E5" w14:textId="77777777" w:rsidR="006405E9" w:rsidRPr="00F30682" w:rsidRDefault="006405E9" w:rsidP="0051589B">
      <w:pPr>
        <w:rPr>
          <w:rFonts w:ascii="Times New Roman" w:hAnsi="Times New Roman"/>
          <w:szCs w:val="24"/>
        </w:rPr>
      </w:pPr>
    </w:p>
    <w:p w14:paraId="603894B1" w14:textId="4EAC3DFB" w:rsidR="007F1B85" w:rsidRPr="00F30682" w:rsidRDefault="0009502C" w:rsidP="003F7F9C">
      <w:pPr>
        <w:widowControl/>
        <w:numPr>
          <w:ilvl w:val="2"/>
          <w:numId w:val="15"/>
        </w:numPr>
        <w:spacing w:after="240"/>
        <w:rPr>
          <w:rFonts w:ascii="Times New Roman" w:hAnsi="Times New Roman"/>
          <w:szCs w:val="24"/>
        </w:rPr>
      </w:pPr>
      <w:r w:rsidRPr="00F30682">
        <w:rPr>
          <w:rFonts w:ascii="Times New Roman" w:hAnsi="Times New Roman"/>
          <w:b/>
          <w:szCs w:val="24"/>
        </w:rPr>
        <w:t xml:space="preserve">Contract Terms/Clauses </w:t>
      </w:r>
      <w:r w:rsidRPr="00F30682">
        <w:rPr>
          <w:rFonts w:ascii="Times New Roman" w:hAnsi="Times New Roman"/>
          <w:szCs w:val="24"/>
        </w:rPr>
        <w:t xml:space="preserve">- </w:t>
      </w:r>
      <w:r w:rsidR="00FD5220" w:rsidRPr="00F30682">
        <w:rPr>
          <w:rFonts w:ascii="Times New Roman" w:hAnsi="Times New Roman"/>
          <w:szCs w:val="24"/>
        </w:rPr>
        <w:t>Please provide the requested information</w:t>
      </w:r>
      <w:r w:rsidR="001D621B" w:rsidRPr="00F30682">
        <w:rPr>
          <w:rFonts w:ascii="Times New Roman" w:hAnsi="Times New Roman"/>
          <w:szCs w:val="24"/>
        </w:rPr>
        <w:t xml:space="preserve"> outlined</w:t>
      </w:r>
      <w:r w:rsidR="00FD5220" w:rsidRPr="00F30682">
        <w:rPr>
          <w:rFonts w:ascii="Times New Roman" w:hAnsi="Times New Roman"/>
          <w:szCs w:val="24"/>
        </w:rPr>
        <w:t xml:space="preserve"> in RFP Section 2.3.5.</w:t>
      </w:r>
      <w:r w:rsidR="001D621B" w:rsidRPr="00F30682">
        <w:rPr>
          <w:rFonts w:ascii="Times New Roman" w:hAnsi="Times New Roman"/>
          <w:szCs w:val="24"/>
        </w:rPr>
        <w:t xml:space="preserve">  Indicate the document name in the space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0D87162D" w14:textId="77777777" w:rsidTr="004A2AC6">
        <w:tc>
          <w:tcPr>
            <w:tcW w:w="8630" w:type="dxa"/>
            <w:shd w:val="clear" w:color="auto" w:fill="FFFF99"/>
          </w:tcPr>
          <w:p w14:paraId="56C8DFBB" w14:textId="77777777" w:rsidR="00AC633B" w:rsidRDefault="00AC633B" w:rsidP="0051589B">
            <w:pPr>
              <w:rPr>
                <w:rFonts w:ascii="Times New Roman" w:hAnsi="Times New Roman"/>
                <w:b/>
                <w:bCs/>
                <w:szCs w:val="24"/>
              </w:rPr>
            </w:pPr>
          </w:p>
          <w:p w14:paraId="5A862277" w14:textId="7D43B9D0" w:rsidR="0009502C" w:rsidRDefault="00E64CED" w:rsidP="0051589B">
            <w:pPr>
              <w:rPr>
                <w:rFonts w:ascii="Times New Roman" w:hAnsi="Times New Roman"/>
                <w:b/>
                <w:bCs/>
                <w:color w:val="FF0000"/>
                <w:szCs w:val="24"/>
              </w:rPr>
            </w:pPr>
            <w:r>
              <w:rPr>
                <w:rFonts w:ascii="Times New Roman" w:hAnsi="Times New Roman"/>
                <w:b/>
                <w:bCs/>
                <w:szCs w:val="24"/>
              </w:rPr>
              <w:t>Value Payment Systems has reviewed the State’s sample contract in Attachment B. We have attached a redlined copy of the sample contract</w:t>
            </w:r>
            <w:r w:rsidR="008556B9">
              <w:rPr>
                <w:rFonts w:ascii="Times New Roman" w:hAnsi="Times New Roman"/>
                <w:b/>
                <w:bCs/>
                <w:szCs w:val="24"/>
              </w:rPr>
              <w:t xml:space="preserve"> (“VPS – Redlined Att_B”)</w:t>
            </w:r>
            <w:r>
              <w:rPr>
                <w:rFonts w:ascii="Times New Roman" w:hAnsi="Times New Roman"/>
                <w:b/>
                <w:bCs/>
                <w:szCs w:val="24"/>
              </w:rPr>
              <w:t xml:space="preserve"> with suggestions of alternative language.</w:t>
            </w:r>
          </w:p>
          <w:p w14:paraId="11192AAE" w14:textId="733BDC7A" w:rsidR="00AC633B" w:rsidRPr="00E64CED" w:rsidRDefault="00AC633B" w:rsidP="0051589B">
            <w:pPr>
              <w:rPr>
                <w:rFonts w:ascii="Times New Roman" w:hAnsi="Times New Roman"/>
                <w:b/>
                <w:bCs/>
                <w:color w:val="FF0000"/>
                <w:szCs w:val="24"/>
              </w:rPr>
            </w:pPr>
          </w:p>
        </w:tc>
      </w:tr>
    </w:tbl>
    <w:p w14:paraId="65024CB5" w14:textId="77777777" w:rsidR="00931360" w:rsidRPr="00F30682" w:rsidRDefault="00931360" w:rsidP="0051589B">
      <w:pPr>
        <w:widowControl/>
        <w:rPr>
          <w:rFonts w:ascii="Times New Roman" w:hAnsi="Times New Roman"/>
          <w:szCs w:val="24"/>
        </w:rPr>
      </w:pPr>
    </w:p>
    <w:p w14:paraId="0AF467CD" w14:textId="67152D89" w:rsidR="004A2AC6" w:rsidRPr="00F30682" w:rsidRDefault="004A2AC6" w:rsidP="003F7F9C">
      <w:pPr>
        <w:widowControl/>
        <w:numPr>
          <w:ilvl w:val="3"/>
          <w:numId w:val="15"/>
        </w:numPr>
        <w:spacing w:after="240"/>
        <w:rPr>
          <w:rFonts w:ascii="Times New Roman" w:hAnsi="Times New Roman"/>
          <w:szCs w:val="24"/>
        </w:rPr>
      </w:pPr>
      <w:r w:rsidRPr="00F30682">
        <w:rPr>
          <w:rFonts w:ascii="Times New Roman" w:hAnsi="Times New Roman"/>
          <w:b/>
          <w:szCs w:val="24"/>
        </w:rPr>
        <w:t xml:space="preserve">Contract Finalization and Future Amendments and Renewals </w:t>
      </w:r>
      <w:r w:rsidRPr="00F30682">
        <w:rPr>
          <w:rFonts w:ascii="Times New Roman" w:hAnsi="Times New Roman"/>
          <w:szCs w:val="24"/>
        </w:rPr>
        <w:t>– Please describe how Respondent will organize the contract team and ensure an efficient and timely process for contract finalization and future amendments and renewals.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A2AC6" w:rsidRPr="007239D2" w14:paraId="520D7451" w14:textId="77777777" w:rsidTr="0049224B">
        <w:tc>
          <w:tcPr>
            <w:tcW w:w="8856" w:type="dxa"/>
            <w:shd w:val="clear" w:color="auto" w:fill="FFFF99"/>
          </w:tcPr>
          <w:p w14:paraId="701833C5" w14:textId="2B62EDF3" w:rsidR="00747CC8" w:rsidRDefault="00747CC8" w:rsidP="0051589B">
            <w:pPr>
              <w:rPr>
                <w:rFonts w:ascii="Times New Roman" w:hAnsi="Times New Roman"/>
                <w:b/>
                <w:bCs/>
                <w:szCs w:val="24"/>
              </w:rPr>
            </w:pPr>
          </w:p>
          <w:p w14:paraId="6B363B7B" w14:textId="77777777" w:rsidR="000F2942" w:rsidRDefault="00385142" w:rsidP="0051589B">
            <w:pPr>
              <w:rPr>
                <w:rFonts w:ascii="Times New Roman" w:hAnsi="Times New Roman"/>
                <w:b/>
                <w:bCs/>
                <w:szCs w:val="24"/>
              </w:rPr>
            </w:pPr>
            <w:r w:rsidRPr="00385142">
              <w:rPr>
                <w:rFonts w:ascii="Times New Roman" w:hAnsi="Times New Roman"/>
                <w:b/>
                <w:bCs/>
                <w:szCs w:val="24"/>
              </w:rPr>
              <w:t>VPS</w:t>
            </w:r>
            <w:r>
              <w:rPr>
                <w:rFonts w:ascii="Times New Roman" w:hAnsi="Times New Roman"/>
                <w:b/>
                <w:bCs/>
                <w:szCs w:val="24"/>
              </w:rPr>
              <w:t>’ S</w:t>
            </w:r>
            <w:r w:rsidRPr="00385142">
              <w:rPr>
                <w:rFonts w:ascii="Times New Roman" w:hAnsi="Times New Roman"/>
                <w:b/>
                <w:bCs/>
                <w:szCs w:val="24"/>
              </w:rPr>
              <w:t xml:space="preserve">ales </w:t>
            </w:r>
            <w:r>
              <w:rPr>
                <w:rFonts w:ascii="Times New Roman" w:hAnsi="Times New Roman"/>
                <w:b/>
                <w:bCs/>
                <w:szCs w:val="24"/>
              </w:rPr>
              <w:t>O</w:t>
            </w:r>
            <w:r w:rsidRPr="00385142">
              <w:rPr>
                <w:rFonts w:ascii="Times New Roman" w:hAnsi="Times New Roman"/>
                <w:b/>
                <w:bCs/>
                <w:szCs w:val="24"/>
              </w:rPr>
              <w:t>perations group facilitates all contracting, renewals, upgrades</w:t>
            </w:r>
            <w:r>
              <w:rPr>
                <w:rFonts w:ascii="Times New Roman" w:hAnsi="Times New Roman"/>
                <w:b/>
                <w:bCs/>
                <w:szCs w:val="24"/>
              </w:rPr>
              <w:t>,</w:t>
            </w:r>
            <w:r w:rsidRPr="00385142">
              <w:rPr>
                <w:rFonts w:ascii="Times New Roman" w:hAnsi="Times New Roman"/>
                <w:b/>
                <w:bCs/>
                <w:szCs w:val="24"/>
              </w:rPr>
              <w:t xml:space="preserve"> etc.  This group is critical in our organization and led by the VP of Sales Operations</w:t>
            </w:r>
            <w:r>
              <w:rPr>
                <w:rFonts w:ascii="Times New Roman" w:hAnsi="Times New Roman"/>
                <w:b/>
                <w:bCs/>
                <w:szCs w:val="24"/>
              </w:rPr>
              <w:t>,</w:t>
            </w:r>
            <w:r w:rsidRPr="00385142">
              <w:rPr>
                <w:rFonts w:ascii="Times New Roman" w:hAnsi="Times New Roman"/>
                <w:b/>
                <w:bCs/>
                <w:szCs w:val="24"/>
              </w:rPr>
              <w:t xml:space="preserve"> who reports directly into the CEO. This dedicated operational group provides the administrative help to keep </w:t>
            </w:r>
            <w:r>
              <w:rPr>
                <w:rFonts w:ascii="Times New Roman" w:hAnsi="Times New Roman"/>
                <w:b/>
                <w:bCs/>
                <w:szCs w:val="24"/>
              </w:rPr>
              <w:t>the State</w:t>
            </w:r>
            <w:r w:rsidRPr="00385142">
              <w:rPr>
                <w:rFonts w:ascii="Times New Roman" w:hAnsi="Times New Roman"/>
                <w:b/>
                <w:bCs/>
                <w:szCs w:val="24"/>
              </w:rPr>
              <w:t xml:space="preserve"> and </w:t>
            </w:r>
            <w:r>
              <w:rPr>
                <w:rFonts w:ascii="Times New Roman" w:hAnsi="Times New Roman"/>
                <w:b/>
                <w:bCs/>
                <w:szCs w:val="24"/>
              </w:rPr>
              <w:t>the State’s</w:t>
            </w:r>
            <w:r w:rsidRPr="00385142">
              <w:rPr>
                <w:rFonts w:ascii="Times New Roman" w:hAnsi="Times New Roman"/>
                <w:b/>
                <w:bCs/>
                <w:szCs w:val="24"/>
              </w:rPr>
              <w:t xml:space="preserve"> team on track and on time with procurement and/or legal needs. Internally</w:t>
            </w:r>
            <w:r>
              <w:rPr>
                <w:rFonts w:ascii="Times New Roman" w:hAnsi="Times New Roman"/>
                <w:b/>
                <w:bCs/>
                <w:szCs w:val="24"/>
              </w:rPr>
              <w:t>,</w:t>
            </w:r>
            <w:r w:rsidRPr="00385142">
              <w:rPr>
                <w:rFonts w:ascii="Times New Roman" w:hAnsi="Times New Roman"/>
                <w:b/>
                <w:bCs/>
                <w:szCs w:val="24"/>
              </w:rPr>
              <w:t xml:space="preserve"> the</w:t>
            </w:r>
            <w:r>
              <w:rPr>
                <w:rFonts w:ascii="Times New Roman" w:hAnsi="Times New Roman"/>
                <w:b/>
                <w:bCs/>
                <w:szCs w:val="24"/>
              </w:rPr>
              <w:t xml:space="preserve"> Sales Operations team</w:t>
            </w:r>
            <w:r w:rsidRPr="00385142">
              <w:rPr>
                <w:rFonts w:ascii="Times New Roman" w:hAnsi="Times New Roman"/>
                <w:b/>
                <w:bCs/>
                <w:szCs w:val="24"/>
              </w:rPr>
              <w:t xml:space="preserve"> work</w:t>
            </w:r>
            <w:r>
              <w:rPr>
                <w:rFonts w:ascii="Times New Roman" w:hAnsi="Times New Roman"/>
                <w:b/>
                <w:bCs/>
                <w:szCs w:val="24"/>
              </w:rPr>
              <w:t>s</w:t>
            </w:r>
            <w:r w:rsidRPr="00385142">
              <w:rPr>
                <w:rFonts w:ascii="Times New Roman" w:hAnsi="Times New Roman"/>
                <w:b/>
                <w:bCs/>
                <w:szCs w:val="24"/>
              </w:rPr>
              <w:t xml:space="preserve"> </w:t>
            </w:r>
            <w:r w:rsidRPr="00385142">
              <w:rPr>
                <w:rFonts w:ascii="Times New Roman" w:hAnsi="Times New Roman"/>
                <w:b/>
                <w:bCs/>
                <w:szCs w:val="24"/>
              </w:rPr>
              <w:lastRenderedPageBreak/>
              <w:t>with project managers, legal</w:t>
            </w:r>
            <w:r>
              <w:rPr>
                <w:rFonts w:ascii="Times New Roman" w:hAnsi="Times New Roman"/>
                <w:b/>
                <w:bCs/>
                <w:szCs w:val="24"/>
              </w:rPr>
              <w:t xml:space="preserve"> specialists</w:t>
            </w:r>
            <w:r w:rsidRPr="00385142">
              <w:rPr>
                <w:rFonts w:ascii="Times New Roman" w:hAnsi="Times New Roman"/>
                <w:b/>
                <w:bCs/>
                <w:szCs w:val="24"/>
              </w:rPr>
              <w:t xml:space="preserve">, account </w:t>
            </w:r>
            <w:r>
              <w:rPr>
                <w:rFonts w:ascii="Times New Roman" w:hAnsi="Times New Roman"/>
                <w:b/>
                <w:bCs/>
                <w:szCs w:val="24"/>
              </w:rPr>
              <w:t>managers</w:t>
            </w:r>
            <w:r w:rsidRPr="00385142">
              <w:rPr>
                <w:rFonts w:ascii="Times New Roman" w:hAnsi="Times New Roman"/>
                <w:b/>
                <w:bCs/>
                <w:szCs w:val="24"/>
              </w:rPr>
              <w:t>, sale rep</w:t>
            </w:r>
            <w:r>
              <w:rPr>
                <w:rFonts w:ascii="Times New Roman" w:hAnsi="Times New Roman"/>
                <w:b/>
                <w:bCs/>
                <w:szCs w:val="24"/>
              </w:rPr>
              <w:t>resentative</w:t>
            </w:r>
            <w:r w:rsidRPr="00385142">
              <w:rPr>
                <w:rFonts w:ascii="Times New Roman" w:hAnsi="Times New Roman"/>
                <w:b/>
                <w:bCs/>
                <w:szCs w:val="24"/>
              </w:rPr>
              <w:t>s</w:t>
            </w:r>
            <w:r>
              <w:rPr>
                <w:rFonts w:ascii="Times New Roman" w:hAnsi="Times New Roman"/>
                <w:b/>
                <w:bCs/>
                <w:szCs w:val="24"/>
              </w:rPr>
              <w:t>,</w:t>
            </w:r>
            <w:r w:rsidRPr="00385142">
              <w:rPr>
                <w:rFonts w:ascii="Times New Roman" w:hAnsi="Times New Roman"/>
                <w:b/>
                <w:bCs/>
                <w:szCs w:val="24"/>
              </w:rPr>
              <w:t xml:space="preserve"> and any </w:t>
            </w:r>
            <w:r>
              <w:rPr>
                <w:rFonts w:ascii="Times New Roman" w:hAnsi="Times New Roman"/>
                <w:b/>
                <w:bCs/>
                <w:szCs w:val="24"/>
              </w:rPr>
              <w:t>subject matter expert</w:t>
            </w:r>
            <w:r w:rsidRPr="00385142">
              <w:rPr>
                <w:rFonts w:ascii="Times New Roman" w:hAnsi="Times New Roman"/>
                <w:b/>
                <w:bCs/>
                <w:szCs w:val="24"/>
              </w:rPr>
              <w:t xml:space="preserve"> critical to the State in order to provide the necessary contracting, documentation, forms</w:t>
            </w:r>
            <w:r>
              <w:rPr>
                <w:rFonts w:ascii="Times New Roman" w:hAnsi="Times New Roman"/>
                <w:b/>
                <w:bCs/>
                <w:szCs w:val="24"/>
              </w:rPr>
              <w:t>,</w:t>
            </w:r>
            <w:r w:rsidRPr="00385142">
              <w:rPr>
                <w:rFonts w:ascii="Times New Roman" w:hAnsi="Times New Roman"/>
                <w:b/>
                <w:bCs/>
                <w:szCs w:val="24"/>
              </w:rPr>
              <w:t xml:space="preserve"> etc. to keep the State moving forward.</w:t>
            </w:r>
          </w:p>
          <w:p w14:paraId="5842AAFA" w14:textId="77777777" w:rsidR="000F2942" w:rsidRDefault="000F2942" w:rsidP="0051589B">
            <w:pPr>
              <w:rPr>
                <w:rFonts w:ascii="Times New Roman" w:hAnsi="Times New Roman"/>
                <w:b/>
                <w:bCs/>
                <w:szCs w:val="24"/>
              </w:rPr>
            </w:pPr>
          </w:p>
          <w:p w14:paraId="0D4F48F7" w14:textId="10A6222C" w:rsidR="00385142" w:rsidRPr="00385142" w:rsidRDefault="00385142" w:rsidP="0051589B">
            <w:pPr>
              <w:rPr>
                <w:rFonts w:ascii="Times New Roman" w:hAnsi="Times New Roman"/>
                <w:b/>
                <w:bCs/>
                <w:szCs w:val="24"/>
              </w:rPr>
            </w:pPr>
            <w:r w:rsidRPr="00385142">
              <w:rPr>
                <w:rFonts w:ascii="Times New Roman" w:hAnsi="Times New Roman"/>
                <w:b/>
                <w:bCs/>
                <w:szCs w:val="24"/>
              </w:rPr>
              <w:t xml:space="preserve">Our goal is to let the key resources focus on their core work and move administrative tasks </w:t>
            </w:r>
            <w:r w:rsidR="00B270B3">
              <w:rPr>
                <w:rFonts w:ascii="Times New Roman" w:hAnsi="Times New Roman"/>
                <w:b/>
                <w:bCs/>
                <w:szCs w:val="24"/>
              </w:rPr>
              <w:t>i</w:t>
            </w:r>
            <w:r w:rsidRPr="00385142">
              <w:rPr>
                <w:rFonts w:ascii="Times New Roman" w:hAnsi="Times New Roman"/>
                <w:b/>
                <w:bCs/>
                <w:szCs w:val="24"/>
              </w:rPr>
              <w:t xml:space="preserve">nto the hands of a dedicated team. The </w:t>
            </w:r>
            <w:r>
              <w:rPr>
                <w:rFonts w:ascii="Times New Roman" w:hAnsi="Times New Roman"/>
                <w:b/>
                <w:bCs/>
                <w:szCs w:val="24"/>
              </w:rPr>
              <w:t>S</w:t>
            </w:r>
            <w:r w:rsidRPr="00385142">
              <w:rPr>
                <w:rFonts w:ascii="Times New Roman" w:hAnsi="Times New Roman"/>
                <w:b/>
                <w:bCs/>
                <w:szCs w:val="24"/>
              </w:rPr>
              <w:t xml:space="preserve">ales </w:t>
            </w:r>
            <w:r>
              <w:rPr>
                <w:rFonts w:ascii="Times New Roman" w:hAnsi="Times New Roman"/>
                <w:b/>
                <w:bCs/>
                <w:szCs w:val="24"/>
              </w:rPr>
              <w:t>O</w:t>
            </w:r>
            <w:r w:rsidRPr="00385142">
              <w:rPr>
                <w:rFonts w:ascii="Times New Roman" w:hAnsi="Times New Roman"/>
                <w:b/>
                <w:bCs/>
                <w:szCs w:val="24"/>
              </w:rPr>
              <w:t xml:space="preserve">perations group is familiar with </w:t>
            </w:r>
            <w:r>
              <w:rPr>
                <w:rFonts w:ascii="Times New Roman" w:hAnsi="Times New Roman"/>
                <w:b/>
                <w:bCs/>
                <w:szCs w:val="24"/>
              </w:rPr>
              <w:t>S</w:t>
            </w:r>
            <w:r w:rsidRPr="00385142">
              <w:rPr>
                <w:rFonts w:ascii="Times New Roman" w:hAnsi="Times New Roman"/>
                <w:b/>
                <w:bCs/>
                <w:szCs w:val="24"/>
              </w:rPr>
              <w:t>tate</w:t>
            </w:r>
            <w:r>
              <w:rPr>
                <w:rFonts w:ascii="Times New Roman" w:hAnsi="Times New Roman"/>
                <w:b/>
                <w:bCs/>
                <w:szCs w:val="24"/>
              </w:rPr>
              <w:t>-</w:t>
            </w:r>
            <w:r w:rsidRPr="00385142">
              <w:rPr>
                <w:rFonts w:ascii="Times New Roman" w:hAnsi="Times New Roman"/>
                <w:b/>
                <w:bCs/>
                <w:szCs w:val="24"/>
              </w:rPr>
              <w:t xml:space="preserve">level procurement processes and will proactively work to meet all the needs of the </w:t>
            </w:r>
            <w:r>
              <w:rPr>
                <w:rFonts w:ascii="Times New Roman" w:hAnsi="Times New Roman"/>
                <w:b/>
                <w:bCs/>
                <w:szCs w:val="24"/>
              </w:rPr>
              <w:t>S</w:t>
            </w:r>
            <w:r w:rsidRPr="00385142">
              <w:rPr>
                <w:rFonts w:ascii="Times New Roman" w:hAnsi="Times New Roman"/>
                <w:b/>
                <w:bCs/>
                <w:szCs w:val="24"/>
              </w:rPr>
              <w:t>tate.</w:t>
            </w:r>
          </w:p>
          <w:p w14:paraId="3822D570" w14:textId="77777777" w:rsidR="00385142" w:rsidRDefault="00385142" w:rsidP="0051589B">
            <w:pPr>
              <w:rPr>
                <w:rFonts w:ascii="Times New Roman" w:hAnsi="Times New Roman"/>
                <w:b/>
                <w:bCs/>
                <w:szCs w:val="24"/>
              </w:rPr>
            </w:pPr>
          </w:p>
          <w:p w14:paraId="1AB7494E" w14:textId="532B7238" w:rsidR="004A2AC6" w:rsidRDefault="00AC633B" w:rsidP="0051589B">
            <w:pPr>
              <w:rPr>
                <w:rFonts w:ascii="Times New Roman" w:hAnsi="Times New Roman"/>
                <w:b/>
                <w:bCs/>
                <w:szCs w:val="24"/>
              </w:rPr>
            </w:pPr>
            <w:r>
              <w:rPr>
                <w:rFonts w:ascii="Times New Roman" w:hAnsi="Times New Roman"/>
                <w:b/>
                <w:bCs/>
                <w:szCs w:val="24"/>
              </w:rPr>
              <w:t xml:space="preserve">Regarding contracting, future amendments and renewals, </w:t>
            </w:r>
            <w:r w:rsidR="009025D9" w:rsidRPr="007239D2">
              <w:rPr>
                <w:rFonts w:ascii="Times New Roman" w:hAnsi="Times New Roman"/>
                <w:b/>
                <w:bCs/>
                <w:szCs w:val="24"/>
              </w:rPr>
              <w:t xml:space="preserve">Value Payment Systems has worked seamlessly with the State, </w:t>
            </w:r>
            <w:r>
              <w:rPr>
                <w:rFonts w:ascii="Times New Roman" w:hAnsi="Times New Roman"/>
                <w:b/>
                <w:bCs/>
                <w:szCs w:val="24"/>
              </w:rPr>
              <w:t xml:space="preserve">including </w:t>
            </w:r>
            <w:r w:rsidR="009025D9" w:rsidRPr="007239D2">
              <w:rPr>
                <w:rFonts w:ascii="Times New Roman" w:hAnsi="Times New Roman"/>
                <w:b/>
                <w:bCs/>
                <w:szCs w:val="24"/>
              </w:rPr>
              <w:t xml:space="preserve">three different contract managers, to enter into </w:t>
            </w:r>
            <w:r>
              <w:rPr>
                <w:rFonts w:ascii="Times New Roman" w:hAnsi="Times New Roman"/>
                <w:b/>
                <w:bCs/>
                <w:szCs w:val="24"/>
              </w:rPr>
              <w:t>the original agreement and eight</w:t>
            </w:r>
            <w:r w:rsidR="009025D9" w:rsidRPr="007239D2">
              <w:rPr>
                <w:rFonts w:ascii="Times New Roman" w:hAnsi="Times New Roman"/>
                <w:b/>
                <w:bCs/>
                <w:szCs w:val="24"/>
              </w:rPr>
              <w:t xml:space="preserve"> amendments during the term of VPS’ relationship with the State.</w:t>
            </w:r>
          </w:p>
          <w:p w14:paraId="5D3EECC0" w14:textId="576A0E66" w:rsidR="00AC633B" w:rsidRPr="007239D2" w:rsidRDefault="00AC633B" w:rsidP="0051589B">
            <w:pPr>
              <w:rPr>
                <w:rFonts w:ascii="Times New Roman" w:hAnsi="Times New Roman"/>
                <w:b/>
                <w:bCs/>
                <w:szCs w:val="24"/>
              </w:rPr>
            </w:pPr>
          </w:p>
        </w:tc>
      </w:tr>
    </w:tbl>
    <w:p w14:paraId="126A8255" w14:textId="77777777" w:rsidR="0009502C" w:rsidRPr="00F30682" w:rsidRDefault="0009502C" w:rsidP="0051589B">
      <w:pPr>
        <w:rPr>
          <w:rFonts w:ascii="Times New Roman" w:hAnsi="Times New Roman"/>
          <w:szCs w:val="24"/>
        </w:rPr>
      </w:pPr>
    </w:p>
    <w:p w14:paraId="1B16C362" w14:textId="51EC69F3" w:rsidR="0009502C" w:rsidRPr="00F30682" w:rsidRDefault="006405E9" w:rsidP="0051589B">
      <w:pPr>
        <w:widowControl/>
        <w:numPr>
          <w:ilvl w:val="2"/>
          <w:numId w:val="15"/>
        </w:numPr>
        <w:rPr>
          <w:rFonts w:ascii="Times New Roman" w:hAnsi="Times New Roman"/>
          <w:bCs/>
          <w:szCs w:val="24"/>
        </w:rPr>
      </w:pPr>
      <w:r w:rsidRPr="00F30682">
        <w:rPr>
          <w:rFonts w:ascii="Times New Roman" w:hAnsi="Times New Roman"/>
          <w:b/>
          <w:szCs w:val="24"/>
        </w:rPr>
        <w:t>References</w:t>
      </w:r>
      <w:r w:rsidR="0009502C" w:rsidRPr="00F30682">
        <w:rPr>
          <w:rFonts w:ascii="Times New Roman" w:hAnsi="Times New Roman"/>
          <w:b/>
          <w:szCs w:val="24"/>
        </w:rPr>
        <w:t xml:space="preserve"> </w:t>
      </w:r>
      <w:r w:rsidR="0009502C" w:rsidRPr="00F30682">
        <w:rPr>
          <w:rFonts w:ascii="Times New Roman" w:hAnsi="Times New Roman"/>
          <w:szCs w:val="24"/>
        </w:rPr>
        <w:t xml:space="preserve">- </w:t>
      </w:r>
      <w:r w:rsidR="00B226B4" w:rsidRPr="00F30682">
        <w:rPr>
          <w:rFonts w:ascii="Times New Roman" w:hAnsi="Times New Roman"/>
          <w:szCs w:val="24"/>
        </w:rPr>
        <w:t xml:space="preserve">Reference information is captured on </w:t>
      </w:r>
      <w:r w:rsidR="00B226B4" w:rsidRPr="00F30682">
        <w:rPr>
          <w:rFonts w:ascii="Times New Roman" w:hAnsi="Times New Roman"/>
          <w:b/>
          <w:szCs w:val="24"/>
        </w:rPr>
        <w:t>Attachment H</w:t>
      </w:r>
      <w:r w:rsidR="00B226B4" w:rsidRPr="00F30682">
        <w:rPr>
          <w:rFonts w:ascii="Times New Roman" w:hAnsi="Times New Roman"/>
          <w:szCs w:val="24"/>
        </w:rPr>
        <w:t xml:space="preserve">. Respondent should complete the reference information portion of the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which includes the name, address, and telephone number of the client facility and the name, title, and phone/fax numbers of a person who may be contacted for further information if the State elects to do so. The rest of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should be completed by the reference and either </w:t>
      </w:r>
      <w:r w:rsidR="00B226B4" w:rsidRPr="00F30682">
        <w:rPr>
          <w:rFonts w:ascii="Times New Roman" w:hAnsi="Times New Roman"/>
          <w:b/>
          <w:szCs w:val="24"/>
          <w:u w:val="single"/>
        </w:rPr>
        <w:t xml:space="preserve">mailed or emailed DIRECTLY </w:t>
      </w:r>
      <w:r w:rsidR="00B226B4" w:rsidRPr="00F30682">
        <w:rPr>
          <w:rFonts w:ascii="Times New Roman" w:hAnsi="Times New Roman"/>
          <w:szCs w:val="24"/>
        </w:rPr>
        <w:t xml:space="preserve">to the State.   The State should receive three (3) </w:t>
      </w:r>
      <w:r w:rsidR="00B226B4" w:rsidRPr="00F30682">
        <w:rPr>
          <w:rFonts w:ascii="Times New Roman" w:hAnsi="Times New Roman"/>
          <w:b/>
          <w:szCs w:val="24"/>
        </w:rPr>
        <w:t>Attachment H</w:t>
      </w:r>
      <w:r w:rsidR="006A1279" w:rsidRPr="00F30682">
        <w:rPr>
          <w:rFonts w:ascii="Times New Roman" w:hAnsi="Times New Roman"/>
          <w:b/>
          <w:szCs w:val="24"/>
        </w:rPr>
        <w:t>’</w:t>
      </w:r>
      <w:r w:rsidR="00B226B4" w:rsidRPr="00F30682">
        <w:rPr>
          <w:rFonts w:ascii="Times New Roman" w:hAnsi="Times New Roman"/>
          <w:b/>
          <w:szCs w:val="24"/>
        </w:rPr>
        <w:t>s</w:t>
      </w:r>
      <w:r w:rsidR="00B226B4" w:rsidRPr="00F30682">
        <w:rPr>
          <w:rFonts w:ascii="Times New Roman" w:hAnsi="Times New Roman"/>
          <w:szCs w:val="24"/>
        </w:rPr>
        <w:t xml:space="preserve"> from clients for whom the Respondent has provided products and/or services that are the same or similar to those products and/or services requested in this RFP.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should be submitted to </w:t>
      </w:r>
      <w:hyperlink r:id="rId11">
        <w:r w:rsidR="00B226B4" w:rsidRPr="00F30682">
          <w:rPr>
            <w:rStyle w:val="Hyperlink"/>
            <w:rFonts w:ascii="Times New Roman" w:hAnsi="Times New Roman"/>
            <w:szCs w:val="24"/>
          </w:rPr>
          <w:t>idoareferences@idoa.in.gov</w:t>
        </w:r>
      </w:hyperlink>
      <w:r w:rsidR="00B226B4" w:rsidRPr="00F30682">
        <w:rPr>
          <w:rStyle w:val="CommentReference"/>
          <w:rFonts w:ascii="Times New Roman" w:hAnsi="Times New Roman"/>
          <w:sz w:val="24"/>
          <w:szCs w:val="24"/>
        </w:rPr>
        <w:t xml:space="preserve"> or mailed to the address listed in section 1.8 of the RFP.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Style w:val="CommentReference"/>
          <w:rFonts w:ascii="Times New Roman" w:hAnsi="Times New Roman"/>
          <w:sz w:val="24"/>
          <w:szCs w:val="24"/>
        </w:rPr>
        <w:t>should be submitted</w:t>
      </w:r>
      <w:r w:rsidR="00B226B4" w:rsidRPr="00F30682">
        <w:rPr>
          <w:rFonts w:ascii="Times New Roman" w:hAnsi="Times New Roman"/>
          <w:szCs w:val="24"/>
        </w:rPr>
        <w:t xml:space="preserve"> no more than ten (10) business days after the proposal submission due date listed in Section 1.24 of the RFP. Please provide the customer information for each reference</w:t>
      </w:r>
      <w:r w:rsidR="006676D8" w:rsidRPr="00F30682">
        <w:rPr>
          <w:rFonts w:ascii="Times New Roman" w:hAnsi="Times New Roman"/>
          <w:bCs/>
          <w:szCs w:val="24"/>
        </w:rPr>
        <w:t>.</w:t>
      </w:r>
    </w:p>
    <w:p w14:paraId="53524B89" w14:textId="77777777" w:rsidR="00B31295" w:rsidRPr="00F30682" w:rsidRDefault="00B31295" w:rsidP="0051589B">
      <w:pPr>
        <w:widowControl/>
        <w:ind w:left="72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F30682" w14:paraId="0318FD3D" w14:textId="77777777" w:rsidTr="003F7F9C">
        <w:tc>
          <w:tcPr>
            <w:tcW w:w="4337" w:type="dxa"/>
            <w:shd w:val="clear" w:color="auto" w:fill="B3B3B3"/>
            <w:vAlign w:val="bottom"/>
          </w:tcPr>
          <w:p w14:paraId="1728A4CF" w14:textId="47BFFF77" w:rsidR="0009502C" w:rsidRPr="00F30682" w:rsidRDefault="00B226B4" w:rsidP="0051589B">
            <w:pPr>
              <w:rPr>
                <w:rFonts w:ascii="Times New Roman" w:hAnsi="Times New Roman"/>
                <w:b/>
                <w:bCs/>
                <w:szCs w:val="24"/>
              </w:rPr>
            </w:pPr>
            <w:r w:rsidRPr="00F30682">
              <w:rPr>
                <w:rFonts w:ascii="Times New Roman" w:hAnsi="Times New Roman"/>
                <w:b/>
                <w:bCs/>
                <w:szCs w:val="24"/>
              </w:rPr>
              <w:t>Reference</w:t>
            </w:r>
            <w:r w:rsidR="0009502C" w:rsidRPr="00F30682">
              <w:rPr>
                <w:rFonts w:ascii="Times New Roman" w:hAnsi="Times New Roman"/>
                <w:b/>
                <w:bCs/>
                <w:szCs w:val="24"/>
              </w:rPr>
              <w:t xml:space="preserve"> 1</w:t>
            </w:r>
          </w:p>
        </w:tc>
        <w:tc>
          <w:tcPr>
            <w:tcW w:w="4293" w:type="dxa"/>
            <w:tcBorders>
              <w:bottom w:val="single" w:sz="4" w:space="0" w:color="auto"/>
            </w:tcBorders>
            <w:shd w:val="clear" w:color="auto" w:fill="B3B3B3"/>
          </w:tcPr>
          <w:p w14:paraId="0D474B1B" w14:textId="77777777" w:rsidR="0009502C" w:rsidRPr="00F30682" w:rsidRDefault="0009502C" w:rsidP="0051589B">
            <w:pPr>
              <w:rPr>
                <w:rFonts w:ascii="Times New Roman" w:hAnsi="Times New Roman"/>
                <w:szCs w:val="24"/>
              </w:rPr>
            </w:pPr>
          </w:p>
        </w:tc>
      </w:tr>
      <w:tr w:rsidR="003F7F9C" w:rsidRPr="00F30682" w14:paraId="4051EF31" w14:textId="77777777" w:rsidTr="003F7F9C">
        <w:tc>
          <w:tcPr>
            <w:tcW w:w="4337" w:type="dxa"/>
            <w:vAlign w:val="bottom"/>
          </w:tcPr>
          <w:p w14:paraId="70B7CA00" w14:textId="77777777" w:rsidR="003F7F9C" w:rsidRPr="00F30682" w:rsidRDefault="003F7F9C" w:rsidP="003F7F9C">
            <w:pPr>
              <w:rPr>
                <w:rFonts w:ascii="Times New Roman" w:hAnsi="Times New Roman"/>
                <w:szCs w:val="24"/>
              </w:rPr>
            </w:pPr>
            <w:r w:rsidRPr="00F30682">
              <w:rPr>
                <w:rFonts w:ascii="Times New Roman" w:hAnsi="Times New Roman"/>
                <w:szCs w:val="24"/>
              </w:rPr>
              <w:t>Legal Name of Company or Governmental Entity</w:t>
            </w:r>
          </w:p>
        </w:tc>
        <w:tc>
          <w:tcPr>
            <w:tcW w:w="4293" w:type="dxa"/>
            <w:shd w:val="clear" w:color="auto" w:fill="FFFF99"/>
          </w:tcPr>
          <w:p w14:paraId="55CD4EB9" w14:textId="3993E8A0" w:rsidR="003F7F9C" w:rsidRPr="00AE6716" w:rsidRDefault="003F7F9C" w:rsidP="003F7F9C">
            <w:pPr>
              <w:rPr>
                <w:rFonts w:ascii="Times New Roman" w:hAnsi="Times New Roman"/>
                <w:b/>
                <w:bCs/>
                <w:color w:val="FF0000"/>
                <w:szCs w:val="24"/>
              </w:rPr>
            </w:pPr>
            <w:r w:rsidRPr="00AE6716">
              <w:rPr>
                <w:rFonts w:ascii="Times New Roman" w:hAnsi="Times New Roman"/>
                <w:b/>
                <w:bCs/>
                <w:szCs w:val="24"/>
              </w:rPr>
              <w:t>Coconino County, Arizona</w:t>
            </w:r>
          </w:p>
        </w:tc>
      </w:tr>
      <w:tr w:rsidR="003F7F9C" w:rsidRPr="00F30682" w14:paraId="492DD976" w14:textId="77777777" w:rsidTr="003F7F9C">
        <w:tc>
          <w:tcPr>
            <w:tcW w:w="4337" w:type="dxa"/>
            <w:vAlign w:val="bottom"/>
          </w:tcPr>
          <w:p w14:paraId="2251F86E" w14:textId="77777777" w:rsidR="003F7F9C" w:rsidRPr="00F30682" w:rsidRDefault="003F7F9C" w:rsidP="003F7F9C">
            <w:pPr>
              <w:rPr>
                <w:rFonts w:ascii="Times New Roman" w:hAnsi="Times New Roman"/>
                <w:szCs w:val="24"/>
              </w:rPr>
            </w:pPr>
            <w:r w:rsidRPr="00F30682">
              <w:rPr>
                <w:rFonts w:ascii="Times New Roman" w:hAnsi="Times New Roman"/>
                <w:szCs w:val="24"/>
              </w:rPr>
              <w:t>Company Mailing Address</w:t>
            </w:r>
          </w:p>
        </w:tc>
        <w:tc>
          <w:tcPr>
            <w:tcW w:w="4293" w:type="dxa"/>
            <w:shd w:val="clear" w:color="auto" w:fill="FFFF99"/>
          </w:tcPr>
          <w:p w14:paraId="3DB44E55" w14:textId="7A501717" w:rsidR="003F7F9C" w:rsidRPr="00AE6716" w:rsidRDefault="003F7F9C" w:rsidP="003F7F9C">
            <w:pPr>
              <w:rPr>
                <w:rFonts w:ascii="Times New Roman" w:hAnsi="Times New Roman"/>
                <w:b/>
                <w:bCs/>
                <w:szCs w:val="24"/>
              </w:rPr>
            </w:pPr>
            <w:r w:rsidRPr="00AE6716">
              <w:rPr>
                <w:rFonts w:ascii="Times New Roman" w:hAnsi="Times New Roman"/>
                <w:b/>
                <w:bCs/>
                <w:szCs w:val="24"/>
              </w:rPr>
              <w:t>110 E. Cherry Street</w:t>
            </w:r>
          </w:p>
        </w:tc>
      </w:tr>
      <w:tr w:rsidR="003F7F9C" w:rsidRPr="00F30682" w14:paraId="110E1716" w14:textId="77777777" w:rsidTr="003F7F9C">
        <w:tc>
          <w:tcPr>
            <w:tcW w:w="4337" w:type="dxa"/>
            <w:vAlign w:val="bottom"/>
          </w:tcPr>
          <w:p w14:paraId="7EFC61C0" w14:textId="77777777" w:rsidR="003F7F9C" w:rsidRPr="00F30682" w:rsidRDefault="003F7F9C" w:rsidP="003F7F9C">
            <w:pPr>
              <w:rPr>
                <w:rFonts w:ascii="Times New Roman" w:hAnsi="Times New Roman"/>
                <w:szCs w:val="24"/>
              </w:rPr>
            </w:pPr>
            <w:r w:rsidRPr="00F30682">
              <w:rPr>
                <w:rFonts w:ascii="Times New Roman" w:hAnsi="Times New Roman"/>
                <w:szCs w:val="24"/>
              </w:rPr>
              <w:t>Company City, State, Zip</w:t>
            </w:r>
          </w:p>
        </w:tc>
        <w:tc>
          <w:tcPr>
            <w:tcW w:w="4293" w:type="dxa"/>
            <w:shd w:val="clear" w:color="auto" w:fill="FFFF99"/>
          </w:tcPr>
          <w:p w14:paraId="333EF371" w14:textId="6D92CCCE" w:rsidR="003F7F9C" w:rsidRPr="00AE6716" w:rsidRDefault="003F7F9C" w:rsidP="003F7F9C">
            <w:pPr>
              <w:rPr>
                <w:rFonts w:ascii="Times New Roman" w:hAnsi="Times New Roman"/>
                <w:b/>
                <w:bCs/>
                <w:szCs w:val="24"/>
              </w:rPr>
            </w:pPr>
            <w:r w:rsidRPr="00AE6716">
              <w:rPr>
                <w:rFonts w:ascii="Times New Roman" w:hAnsi="Times New Roman"/>
                <w:b/>
                <w:bCs/>
                <w:szCs w:val="24"/>
              </w:rPr>
              <w:t>Flagstaff, AZ 86001</w:t>
            </w:r>
          </w:p>
        </w:tc>
      </w:tr>
      <w:tr w:rsidR="003F7F9C" w:rsidRPr="00F30682" w14:paraId="2D67BE85" w14:textId="77777777" w:rsidTr="003F7F9C">
        <w:tc>
          <w:tcPr>
            <w:tcW w:w="4337" w:type="dxa"/>
            <w:vAlign w:val="bottom"/>
          </w:tcPr>
          <w:p w14:paraId="64986315" w14:textId="77777777" w:rsidR="003F7F9C" w:rsidRPr="00F30682" w:rsidRDefault="003F7F9C" w:rsidP="003F7F9C">
            <w:pPr>
              <w:rPr>
                <w:rFonts w:ascii="Times New Roman" w:hAnsi="Times New Roman"/>
                <w:szCs w:val="24"/>
              </w:rPr>
            </w:pPr>
            <w:r w:rsidRPr="00F30682">
              <w:rPr>
                <w:rFonts w:ascii="Times New Roman" w:hAnsi="Times New Roman"/>
                <w:szCs w:val="24"/>
              </w:rPr>
              <w:t>Company Website Address</w:t>
            </w:r>
          </w:p>
        </w:tc>
        <w:tc>
          <w:tcPr>
            <w:tcW w:w="4293" w:type="dxa"/>
            <w:shd w:val="clear" w:color="auto" w:fill="FFFF99"/>
          </w:tcPr>
          <w:p w14:paraId="451E1065" w14:textId="33C7F9FE" w:rsidR="003F7F9C" w:rsidRPr="00AE6716" w:rsidRDefault="003F7F9C" w:rsidP="003F7F9C">
            <w:pPr>
              <w:rPr>
                <w:rFonts w:ascii="Times New Roman" w:hAnsi="Times New Roman"/>
                <w:b/>
                <w:bCs/>
                <w:szCs w:val="24"/>
              </w:rPr>
            </w:pPr>
            <w:r w:rsidRPr="00AE6716">
              <w:rPr>
                <w:rFonts w:ascii="Times New Roman" w:hAnsi="Times New Roman"/>
                <w:b/>
                <w:bCs/>
                <w:szCs w:val="24"/>
              </w:rPr>
              <w:t>www.coconino.az.gov</w:t>
            </w:r>
          </w:p>
        </w:tc>
      </w:tr>
      <w:tr w:rsidR="003F7F9C" w:rsidRPr="00F30682" w14:paraId="5C57E457" w14:textId="77777777" w:rsidTr="003F7F9C">
        <w:tc>
          <w:tcPr>
            <w:tcW w:w="4337" w:type="dxa"/>
            <w:vAlign w:val="bottom"/>
          </w:tcPr>
          <w:p w14:paraId="0004C744" w14:textId="77777777" w:rsidR="003F7F9C" w:rsidRPr="00F30682" w:rsidRDefault="003F7F9C" w:rsidP="003F7F9C">
            <w:pPr>
              <w:rPr>
                <w:rFonts w:ascii="Times New Roman" w:hAnsi="Times New Roman"/>
                <w:szCs w:val="24"/>
              </w:rPr>
            </w:pPr>
            <w:r w:rsidRPr="00F30682">
              <w:rPr>
                <w:rFonts w:ascii="Times New Roman" w:hAnsi="Times New Roman"/>
                <w:szCs w:val="24"/>
              </w:rPr>
              <w:t>Contact Person</w:t>
            </w:r>
          </w:p>
        </w:tc>
        <w:tc>
          <w:tcPr>
            <w:tcW w:w="4293" w:type="dxa"/>
            <w:shd w:val="clear" w:color="auto" w:fill="FFFF99"/>
          </w:tcPr>
          <w:p w14:paraId="525D321A" w14:textId="19CE4231" w:rsidR="003F7F9C" w:rsidRPr="00AE6716" w:rsidRDefault="003F7F9C" w:rsidP="003F7F9C">
            <w:pPr>
              <w:rPr>
                <w:rFonts w:ascii="Times New Roman" w:hAnsi="Times New Roman"/>
                <w:b/>
                <w:bCs/>
                <w:szCs w:val="24"/>
              </w:rPr>
            </w:pPr>
            <w:r w:rsidRPr="00AE6716">
              <w:rPr>
                <w:rFonts w:ascii="Times New Roman" w:hAnsi="Times New Roman"/>
                <w:b/>
                <w:bCs/>
                <w:szCs w:val="24"/>
              </w:rPr>
              <w:t>Sarah Benatar</w:t>
            </w:r>
          </w:p>
        </w:tc>
      </w:tr>
      <w:tr w:rsidR="003F7F9C" w:rsidRPr="00F30682" w14:paraId="4549D602" w14:textId="77777777" w:rsidTr="003F7F9C">
        <w:tc>
          <w:tcPr>
            <w:tcW w:w="4337" w:type="dxa"/>
            <w:vAlign w:val="bottom"/>
          </w:tcPr>
          <w:p w14:paraId="4EF92ACE" w14:textId="61E469AB" w:rsidR="003F7F9C" w:rsidRPr="00F30682" w:rsidRDefault="003F7F9C" w:rsidP="003F7F9C">
            <w:pPr>
              <w:rPr>
                <w:rFonts w:ascii="Times New Roman" w:hAnsi="Times New Roman"/>
                <w:szCs w:val="24"/>
              </w:rPr>
            </w:pPr>
            <w:r w:rsidRPr="00F30682">
              <w:rPr>
                <w:rFonts w:ascii="Times New Roman" w:hAnsi="Times New Roman"/>
                <w:szCs w:val="24"/>
              </w:rPr>
              <w:t>Contact Title</w:t>
            </w:r>
          </w:p>
        </w:tc>
        <w:tc>
          <w:tcPr>
            <w:tcW w:w="4293" w:type="dxa"/>
            <w:shd w:val="clear" w:color="auto" w:fill="FFFF99"/>
          </w:tcPr>
          <w:p w14:paraId="47EC0A09" w14:textId="18CE1F21" w:rsidR="003F7F9C" w:rsidRPr="00AE6716" w:rsidRDefault="003F7F9C" w:rsidP="003F7F9C">
            <w:pPr>
              <w:rPr>
                <w:rFonts w:ascii="Times New Roman" w:hAnsi="Times New Roman"/>
                <w:b/>
                <w:bCs/>
                <w:szCs w:val="24"/>
              </w:rPr>
            </w:pPr>
            <w:r w:rsidRPr="00AE6716">
              <w:rPr>
                <w:rFonts w:ascii="Times New Roman" w:hAnsi="Times New Roman"/>
                <w:b/>
                <w:bCs/>
                <w:szCs w:val="24"/>
              </w:rPr>
              <w:t>Coconino County Treasurer</w:t>
            </w:r>
          </w:p>
        </w:tc>
      </w:tr>
      <w:tr w:rsidR="003F7F9C" w:rsidRPr="00F30682" w14:paraId="5C86AA6A" w14:textId="77777777" w:rsidTr="003F7F9C">
        <w:tc>
          <w:tcPr>
            <w:tcW w:w="4337" w:type="dxa"/>
            <w:vAlign w:val="bottom"/>
          </w:tcPr>
          <w:p w14:paraId="32DFBD97" w14:textId="77777777" w:rsidR="003F7F9C" w:rsidRPr="00F30682" w:rsidRDefault="003F7F9C" w:rsidP="003F7F9C">
            <w:pPr>
              <w:rPr>
                <w:rFonts w:ascii="Times New Roman" w:hAnsi="Times New Roman"/>
                <w:szCs w:val="24"/>
              </w:rPr>
            </w:pPr>
            <w:r w:rsidRPr="00F30682">
              <w:rPr>
                <w:rFonts w:ascii="Times New Roman" w:hAnsi="Times New Roman"/>
                <w:szCs w:val="24"/>
              </w:rPr>
              <w:t>Company Telephone Number</w:t>
            </w:r>
          </w:p>
        </w:tc>
        <w:tc>
          <w:tcPr>
            <w:tcW w:w="4293" w:type="dxa"/>
            <w:shd w:val="clear" w:color="auto" w:fill="FFFF99"/>
          </w:tcPr>
          <w:p w14:paraId="4C79177B" w14:textId="368CF9D9" w:rsidR="003F7F9C" w:rsidRPr="00AE6716" w:rsidRDefault="003F7F9C" w:rsidP="003F7F9C">
            <w:pPr>
              <w:rPr>
                <w:rFonts w:ascii="Times New Roman" w:hAnsi="Times New Roman"/>
                <w:b/>
                <w:bCs/>
                <w:szCs w:val="24"/>
              </w:rPr>
            </w:pPr>
            <w:r w:rsidRPr="00AE6716">
              <w:rPr>
                <w:rFonts w:ascii="Times New Roman" w:hAnsi="Times New Roman"/>
                <w:b/>
                <w:bCs/>
                <w:szCs w:val="24"/>
              </w:rPr>
              <w:t>(928) 679-8177</w:t>
            </w:r>
          </w:p>
        </w:tc>
      </w:tr>
      <w:tr w:rsidR="003F7F9C" w:rsidRPr="00F30682" w14:paraId="136DEFE0" w14:textId="77777777" w:rsidTr="003F7F9C">
        <w:tc>
          <w:tcPr>
            <w:tcW w:w="4337" w:type="dxa"/>
            <w:vAlign w:val="bottom"/>
          </w:tcPr>
          <w:p w14:paraId="35449174" w14:textId="77777777" w:rsidR="003F7F9C" w:rsidRPr="00F30682" w:rsidRDefault="003F7F9C" w:rsidP="003F7F9C">
            <w:pPr>
              <w:rPr>
                <w:rFonts w:ascii="Times New Roman" w:hAnsi="Times New Roman"/>
                <w:szCs w:val="24"/>
              </w:rPr>
            </w:pPr>
            <w:r w:rsidRPr="00F30682">
              <w:rPr>
                <w:rFonts w:ascii="Times New Roman" w:hAnsi="Times New Roman"/>
                <w:szCs w:val="24"/>
              </w:rPr>
              <w:t>Company Fax Number</w:t>
            </w:r>
          </w:p>
        </w:tc>
        <w:tc>
          <w:tcPr>
            <w:tcW w:w="4293" w:type="dxa"/>
            <w:shd w:val="clear" w:color="auto" w:fill="FFFF99"/>
          </w:tcPr>
          <w:p w14:paraId="228CED07" w14:textId="5959D0E6" w:rsidR="003F7F9C" w:rsidRPr="00AE6716" w:rsidRDefault="003F7F9C" w:rsidP="003F7F9C">
            <w:pPr>
              <w:rPr>
                <w:rFonts w:ascii="Times New Roman" w:hAnsi="Times New Roman"/>
                <w:b/>
                <w:bCs/>
                <w:szCs w:val="24"/>
              </w:rPr>
            </w:pPr>
            <w:r w:rsidRPr="00AE6716">
              <w:rPr>
                <w:rFonts w:ascii="Times New Roman" w:hAnsi="Times New Roman"/>
                <w:b/>
                <w:bCs/>
                <w:szCs w:val="24"/>
              </w:rPr>
              <w:t>(928) 213-9243</w:t>
            </w:r>
          </w:p>
        </w:tc>
      </w:tr>
      <w:tr w:rsidR="003F7F9C" w:rsidRPr="00F30682" w14:paraId="11E8EEB2" w14:textId="77777777" w:rsidTr="003F7F9C">
        <w:tc>
          <w:tcPr>
            <w:tcW w:w="4337" w:type="dxa"/>
            <w:vAlign w:val="bottom"/>
          </w:tcPr>
          <w:p w14:paraId="7B981F0A" w14:textId="77777777" w:rsidR="003F7F9C" w:rsidRPr="00F30682" w:rsidRDefault="003F7F9C" w:rsidP="003F7F9C">
            <w:pPr>
              <w:rPr>
                <w:rFonts w:ascii="Times New Roman" w:hAnsi="Times New Roman"/>
                <w:szCs w:val="24"/>
              </w:rPr>
            </w:pPr>
            <w:r w:rsidRPr="00F30682">
              <w:rPr>
                <w:rFonts w:ascii="Times New Roman" w:hAnsi="Times New Roman"/>
                <w:szCs w:val="24"/>
              </w:rPr>
              <w:t>Contact E-mail</w:t>
            </w:r>
          </w:p>
        </w:tc>
        <w:tc>
          <w:tcPr>
            <w:tcW w:w="4293" w:type="dxa"/>
            <w:shd w:val="clear" w:color="auto" w:fill="FFFF99"/>
          </w:tcPr>
          <w:p w14:paraId="15EBCB74" w14:textId="65AFE3F0" w:rsidR="003F7F9C" w:rsidRPr="00AE6716" w:rsidRDefault="003F7F9C" w:rsidP="003F7F9C">
            <w:pPr>
              <w:rPr>
                <w:rFonts w:ascii="Times New Roman" w:hAnsi="Times New Roman"/>
                <w:b/>
                <w:bCs/>
                <w:szCs w:val="24"/>
              </w:rPr>
            </w:pPr>
            <w:r w:rsidRPr="00AE6716">
              <w:rPr>
                <w:rFonts w:ascii="Times New Roman" w:hAnsi="Times New Roman"/>
                <w:b/>
                <w:bCs/>
                <w:szCs w:val="24"/>
              </w:rPr>
              <w:t>sbenatar@coconino.az.gov</w:t>
            </w:r>
          </w:p>
        </w:tc>
      </w:tr>
      <w:tr w:rsidR="003F7F9C" w:rsidRPr="00F30682" w14:paraId="37CBD940" w14:textId="77777777" w:rsidTr="003F7F9C">
        <w:tc>
          <w:tcPr>
            <w:tcW w:w="4337" w:type="dxa"/>
            <w:tcBorders>
              <w:bottom w:val="single" w:sz="4" w:space="0" w:color="auto"/>
            </w:tcBorders>
            <w:vAlign w:val="bottom"/>
          </w:tcPr>
          <w:p w14:paraId="3019D611" w14:textId="77777777" w:rsidR="003F7F9C" w:rsidRPr="00F30682" w:rsidRDefault="003F7F9C" w:rsidP="003F7F9C">
            <w:pPr>
              <w:rPr>
                <w:rFonts w:ascii="Times New Roman" w:hAnsi="Times New Roman"/>
                <w:szCs w:val="24"/>
              </w:rPr>
            </w:pPr>
            <w:r w:rsidRPr="00F30682">
              <w:rPr>
                <w:rFonts w:ascii="Times New Roman" w:hAnsi="Times New Roman"/>
                <w:szCs w:val="24"/>
              </w:rPr>
              <w:t>Industry of Company</w:t>
            </w:r>
          </w:p>
        </w:tc>
        <w:tc>
          <w:tcPr>
            <w:tcW w:w="4293" w:type="dxa"/>
            <w:tcBorders>
              <w:bottom w:val="single" w:sz="4" w:space="0" w:color="auto"/>
            </w:tcBorders>
            <w:shd w:val="clear" w:color="auto" w:fill="FFFF99"/>
          </w:tcPr>
          <w:p w14:paraId="6A3614E1" w14:textId="27C86CF8" w:rsidR="003F7F9C" w:rsidRPr="00AE6716" w:rsidRDefault="003F7F9C" w:rsidP="003F7F9C">
            <w:pPr>
              <w:rPr>
                <w:rFonts w:ascii="Times New Roman" w:hAnsi="Times New Roman"/>
                <w:b/>
                <w:bCs/>
                <w:szCs w:val="24"/>
              </w:rPr>
            </w:pPr>
            <w:r w:rsidRPr="00AE6716">
              <w:rPr>
                <w:rFonts w:ascii="Times New Roman" w:hAnsi="Times New Roman"/>
                <w:b/>
                <w:bCs/>
                <w:szCs w:val="24"/>
              </w:rPr>
              <w:t>Local Government</w:t>
            </w:r>
          </w:p>
        </w:tc>
      </w:tr>
      <w:tr w:rsidR="003F7F9C" w:rsidRPr="00F30682" w14:paraId="469B616D" w14:textId="77777777" w:rsidTr="003F7F9C">
        <w:tc>
          <w:tcPr>
            <w:tcW w:w="4337" w:type="dxa"/>
            <w:shd w:val="clear" w:color="auto" w:fill="B3B3B3"/>
            <w:vAlign w:val="bottom"/>
          </w:tcPr>
          <w:p w14:paraId="225A3A1A" w14:textId="2F12B409" w:rsidR="003F7F9C" w:rsidRPr="00F30682" w:rsidRDefault="003F7F9C" w:rsidP="003F7F9C">
            <w:pPr>
              <w:rPr>
                <w:rFonts w:ascii="Times New Roman" w:hAnsi="Times New Roman"/>
                <w:b/>
                <w:bCs/>
                <w:szCs w:val="24"/>
              </w:rPr>
            </w:pPr>
            <w:r w:rsidRPr="00F30682">
              <w:rPr>
                <w:rFonts w:ascii="Times New Roman" w:hAnsi="Times New Roman"/>
                <w:b/>
                <w:bCs/>
                <w:szCs w:val="24"/>
              </w:rPr>
              <w:t>Reference 2</w:t>
            </w:r>
          </w:p>
        </w:tc>
        <w:tc>
          <w:tcPr>
            <w:tcW w:w="4293" w:type="dxa"/>
            <w:tcBorders>
              <w:bottom w:val="single" w:sz="4" w:space="0" w:color="auto"/>
            </w:tcBorders>
            <w:shd w:val="clear" w:color="auto" w:fill="B3B3B3"/>
          </w:tcPr>
          <w:p w14:paraId="7A73C6B7" w14:textId="77777777" w:rsidR="003F7F9C" w:rsidRPr="00AE6716" w:rsidRDefault="003F7F9C" w:rsidP="003F7F9C">
            <w:pPr>
              <w:rPr>
                <w:rFonts w:ascii="Times New Roman" w:hAnsi="Times New Roman"/>
                <w:b/>
                <w:bCs/>
                <w:szCs w:val="24"/>
              </w:rPr>
            </w:pPr>
          </w:p>
        </w:tc>
      </w:tr>
      <w:tr w:rsidR="003F7F9C" w:rsidRPr="00F30682" w14:paraId="1F665529" w14:textId="77777777" w:rsidTr="003F7F9C">
        <w:tc>
          <w:tcPr>
            <w:tcW w:w="4337" w:type="dxa"/>
            <w:vAlign w:val="bottom"/>
          </w:tcPr>
          <w:p w14:paraId="51F571AE" w14:textId="77777777" w:rsidR="003F7F9C" w:rsidRPr="00F30682" w:rsidRDefault="003F7F9C" w:rsidP="003F7F9C">
            <w:pPr>
              <w:rPr>
                <w:rFonts w:ascii="Times New Roman" w:hAnsi="Times New Roman"/>
                <w:szCs w:val="24"/>
              </w:rPr>
            </w:pPr>
            <w:r w:rsidRPr="00F30682">
              <w:rPr>
                <w:rFonts w:ascii="Times New Roman" w:hAnsi="Times New Roman"/>
                <w:szCs w:val="24"/>
              </w:rPr>
              <w:t>Legal Name of Company or Governmental Entity</w:t>
            </w:r>
          </w:p>
        </w:tc>
        <w:tc>
          <w:tcPr>
            <w:tcW w:w="4293" w:type="dxa"/>
            <w:shd w:val="clear" w:color="auto" w:fill="FFFF99"/>
          </w:tcPr>
          <w:p w14:paraId="50170D4E" w14:textId="7C21D8F0" w:rsidR="003F7F9C" w:rsidRPr="00AE6716" w:rsidRDefault="003F7F9C" w:rsidP="003F7F9C">
            <w:pPr>
              <w:rPr>
                <w:rFonts w:ascii="Times New Roman" w:hAnsi="Times New Roman"/>
                <w:b/>
                <w:bCs/>
                <w:szCs w:val="24"/>
              </w:rPr>
            </w:pPr>
            <w:r w:rsidRPr="00AE6716">
              <w:rPr>
                <w:rFonts w:ascii="Times New Roman" w:hAnsi="Times New Roman"/>
                <w:b/>
                <w:bCs/>
                <w:szCs w:val="24"/>
              </w:rPr>
              <w:t>State of Illinois Department of Revenue</w:t>
            </w:r>
          </w:p>
        </w:tc>
      </w:tr>
      <w:tr w:rsidR="003F7F9C" w:rsidRPr="00F30682" w14:paraId="6949E424" w14:textId="77777777" w:rsidTr="003F7F9C">
        <w:tc>
          <w:tcPr>
            <w:tcW w:w="4337" w:type="dxa"/>
            <w:vAlign w:val="bottom"/>
          </w:tcPr>
          <w:p w14:paraId="33DDC7FB" w14:textId="77777777" w:rsidR="003F7F9C" w:rsidRPr="00F30682" w:rsidRDefault="003F7F9C" w:rsidP="003F7F9C">
            <w:pPr>
              <w:rPr>
                <w:rFonts w:ascii="Times New Roman" w:hAnsi="Times New Roman"/>
                <w:szCs w:val="24"/>
              </w:rPr>
            </w:pPr>
            <w:r w:rsidRPr="00F30682">
              <w:rPr>
                <w:rFonts w:ascii="Times New Roman" w:hAnsi="Times New Roman"/>
                <w:szCs w:val="24"/>
              </w:rPr>
              <w:lastRenderedPageBreak/>
              <w:t>Company Mailing Address</w:t>
            </w:r>
          </w:p>
        </w:tc>
        <w:tc>
          <w:tcPr>
            <w:tcW w:w="4293" w:type="dxa"/>
            <w:shd w:val="clear" w:color="auto" w:fill="FFFF99"/>
          </w:tcPr>
          <w:p w14:paraId="5E4DC9F7" w14:textId="398C6114" w:rsidR="003F7F9C" w:rsidRPr="00AE6716" w:rsidRDefault="003F7F9C" w:rsidP="003F7F9C">
            <w:pPr>
              <w:rPr>
                <w:rFonts w:ascii="Times New Roman" w:hAnsi="Times New Roman"/>
                <w:b/>
                <w:bCs/>
                <w:szCs w:val="24"/>
              </w:rPr>
            </w:pPr>
            <w:r w:rsidRPr="00AE6716">
              <w:rPr>
                <w:rFonts w:ascii="Times New Roman" w:hAnsi="Times New Roman"/>
                <w:b/>
                <w:bCs/>
                <w:szCs w:val="24"/>
              </w:rPr>
              <w:t>101 W. Jefferson Street</w:t>
            </w:r>
          </w:p>
        </w:tc>
      </w:tr>
      <w:tr w:rsidR="003F7F9C" w:rsidRPr="00F30682" w14:paraId="79394CB5" w14:textId="77777777" w:rsidTr="003F7F9C">
        <w:tc>
          <w:tcPr>
            <w:tcW w:w="4337" w:type="dxa"/>
            <w:vAlign w:val="bottom"/>
          </w:tcPr>
          <w:p w14:paraId="52C229FF" w14:textId="77777777" w:rsidR="003F7F9C" w:rsidRPr="00F30682" w:rsidRDefault="003F7F9C" w:rsidP="003F7F9C">
            <w:pPr>
              <w:rPr>
                <w:rFonts w:ascii="Times New Roman" w:hAnsi="Times New Roman"/>
                <w:szCs w:val="24"/>
              </w:rPr>
            </w:pPr>
            <w:r w:rsidRPr="00F30682">
              <w:rPr>
                <w:rFonts w:ascii="Times New Roman" w:hAnsi="Times New Roman"/>
                <w:szCs w:val="24"/>
              </w:rPr>
              <w:t>Company City, State, Zip</w:t>
            </w:r>
          </w:p>
        </w:tc>
        <w:tc>
          <w:tcPr>
            <w:tcW w:w="4293" w:type="dxa"/>
            <w:shd w:val="clear" w:color="auto" w:fill="FFFF99"/>
          </w:tcPr>
          <w:p w14:paraId="7DD1EB35" w14:textId="597519B3" w:rsidR="003F7F9C" w:rsidRPr="00AE6716" w:rsidRDefault="003F7F9C" w:rsidP="003F7F9C">
            <w:pPr>
              <w:rPr>
                <w:rFonts w:ascii="Times New Roman" w:hAnsi="Times New Roman"/>
                <w:b/>
                <w:bCs/>
                <w:szCs w:val="24"/>
              </w:rPr>
            </w:pPr>
            <w:r w:rsidRPr="00AE6716">
              <w:rPr>
                <w:rFonts w:ascii="Times New Roman" w:hAnsi="Times New Roman"/>
                <w:b/>
                <w:bCs/>
                <w:szCs w:val="24"/>
              </w:rPr>
              <w:t>Springfield, IL 62702</w:t>
            </w:r>
          </w:p>
        </w:tc>
      </w:tr>
      <w:tr w:rsidR="003F7F9C" w:rsidRPr="00F30682" w14:paraId="10F7D583" w14:textId="77777777" w:rsidTr="003F7F9C">
        <w:tc>
          <w:tcPr>
            <w:tcW w:w="4337" w:type="dxa"/>
            <w:vAlign w:val="bottom"/>
          </w:tcPr>
          <w:p w14:paraId="2640B0B8" w14:textId="77777777" w:rsidR="003F7F9C" w:rsidRPr="00F30682" w:rsidRDefault="003F7F9C" w:rsidP="003F7F9C">
            <w:pPr>
              <w:rPr>
                <w:rFonts w:ascii="Times New Roman" w:hAnsi="Times New Roman"/>
                <w:szCs w:val="24"/>
              </w:rPr>
            </w:pPr>
            <w:r w:rsidRPr="00F30682">
              <w:rPr>
                <w:rFonts w:ascii="Times New Roman" w:hAnsi="Times New Roman"/>
                <w:szCs w:val="24"/>
              </w:rPr>
              <w:t>Company Website Address</w:t>
            </w:r>
          </w:p>
        </w:tc>
        <w:tc>
          <w:tcPr>
            <w:tcW w:w="4293" w:type="dxa"/>
            <w:shd w:val="clear" w:color="auto" w:fill="FFFF99"/>
          </w:tcPr>
          <w:p w14:paraId="1AC84B27" w14:textId="7C67D545" w:rsidR="003F7F9C" w:rsidRPr="00AE6716" w:rsidRDefault="003F7F9C" w:rsidP="003F7F9C">
            <w:pPr>
              <w:rPr>
                <w:rFonts w:ascii="Times New Roman" w:hAnsi="Times New Roman"/>
                <w:b/>
                <w:bCs/>
                <w:szCs w:val="24"/>
              </w:rPr>
            </w:pPr>
            <w:r w:rsidRPr="00AE6716">
              <w:rPr>
                <w:rFonts w:ascii="Times New Roman" w:hAnsi="Times New Roman"/>
                <w:b/>
                <w:bCs/>
                <w:szCs w:val="24"/>
              </w:rPr>
              <w:t>www.revenue.illinois.gov</w:t>
            </w:r>
          </w:p>
        </w:tc>
      </w:tr>
      <w:tr w:rsidR="003F7F9C" w:rsidRPr="00F30682" w14:paraId="618D8639" w14:textId="77777777" w:rsidTr="003F7F9C">
        <w:tc>
          <w:tcPr>
            <w:tcW w:w="4337" w:type="dxa"/>
            <w:vAlign w:val="bottom"/>
          </w:tcPr>
          <w:p w14:paraId="0EC6BADD" w14:textId="77777777" w:rsidR="003F7F9C" w:rsidRPr="00F30682" w:rsidRDefault="003F7F9C" w:rsidP="003F7F9C">
            <w:pPr>
              <w:rPr>
                <w:rFonts w:ascii="Times New Roman" w:hAnsi="Times New Roman"/>
                <w:szCs w:val="24"/>
              </w:rPr>
            </w:pPr>
            <w:r w:rsidRPr="00F30682">
              <w:rPr>
                <w:rFonts w:ascii="Times New Roman" w:hAnsi="Times New Roman"/>
                <w:szCs w:val="24"/>
              </w:rPr>
              <w:t>Contact Person</w:t>
            </w:r>
          </w:p>
        </w:tc>
        <w:tc>
          <w:tcPr>
            <w:tcW w:w="4293" w:type="dxa"/>
            <w:shd w:val="clear" w:color="auto" w:fill="FFFF99"/>
          </w:tcPr>
          <w:p w14:paraId="78FB7391" w14:textId="366DB1D3" w:rsidR="003F7F9C" w:rsidRPr="00AE6716" w:rsidRDefault="003F7F9C" w:rsidP="003F7F9C">
            <w:pPr>
              <w:rPr>
                <w:rFonts w:ascii="Times New Roman" w:hAnsi="Times New Roman"/>
                <w:b/>
                <w:bCs/>
                <w:szCs w:val="24"/>
              </w:rPr>
            </w:pPr>
            <w:r w:rsidRPr="00AE6716">
              <w:rPr>
                <w:rFonts w:ascii="Times New Roman" w:hAnsi="Times New Roman"/>
                <w:b/>
                <w:bCs/>
                <w:szCs w:val="24"/>
              </w:rPr>
              <w:t>Jon Champion</w:t>
            </w:r>
          </w:p>
        </w:tc>
      </w:tr>
      <w:tr w:rsidR="003F7F9C" w:rsidRPr="00F30682" w14:paraId="39B779B4" w14:textId="77777777" w:rsidTr="003F7F9C">
        <w:tc>
          <w:tcPr>
            <w:tcW w:w="4337" w:type="dxa"/>
            <w:vAlign w:val="bottom"/>
          </w:tcPr>
          <w:p w14:paraId="0763A6FD" w14:textId="0623858B" w:rsidR="003F7F9C" w:rsidRPr="00F30682" w:rsidRDefault="003F7F9C" w:rsidP="003F7F9C">
            <w:pPr>
              <w:rPr>
                <w:rFonts w:ascii="Times New Roman" w:hAnsi="Times New Roman"/>
                <w:szCs w:val="24"/>
              </w:rPr>
            </w:pPr>
            <w:r w:rsidRPr="00F30682">
              <w:rPr>
                <w:rFonts w:ascii="Times New Roman" w:hAnsi="Times New Roman"/>
                <w:szCs w:val="24"/>
              </w:rPr>
              <w:t>Contact Title</w:t>
            </w:r>
          </w:p>
        </w:tc>
        <w:tc>
          <w:tcPr>
            <w:tcW w:w="4293" w:type="dxa"/>
            <w:shd w:val="clear" w:color="auto" w:fill="FFFF99"/>
          </w:tcPr>
          <w:p w14:paraId="1509F2E2" w14:textId="294BCBF0" w:rsidR="003F7F9C" w:rsidRPr="00AE6716" w:rsidRDefault="003F7F9C" w:rsidP="003F7F9C">
            <w:pPr>
              <w:rPr>
                <w:rFonts w:ascii="Times New Roman" w:hAnsi="Times New Roman"/>
                <w:b/>
                <w:bCs/>
                <w:szCs w:val="24"/>
              </w:rPr>
            </w:pPr>
            <w:r w:rsidRPr="00AE6716">
              <w:rPr>
                <w:rFonts w:ascii="Times New Roman" w:hAnsi="Times New Roman"/>
                <w:b/>
                <w:bCs/>
                <w:szCs w:val="24"/>
              </w:rPr>
              <w:t>Electronic Banking and Deposit Manager, Electronic Commerce Division</w:t>
            </w:r>
          </w:p>
        </w:tc>
      </w:tr>
      <w:tr w:rsidR="003F7F9C" w:rsidRPr="00F30682" w14:paraId="116C22A6" w14:textId="77777777" w:rsidTr="003F7F9C">
        <w:tc>
          <w:tcPr>
            <w:tcW w:w="4337" w:type="dxa"/>
            <w:vAlign w:val="bottom"/>
          </w:tcPr>
          <w:p w14:paraId="0D631EFD" w14:textId="77777777" w:rsidR="003F7F9C" w:rsidRPr="00F30682" w:rsidRDefault="003F7F9C" w:rsidP="003F7F9C">
            <w:pPr>
              <w:rPr>
                <w:rFonts w:ascii="Times New Roman" w:hAnsi="Times New Roman"/>
                <w:szCs w:val="24"/>
              </w:rPr>
            </w:pPr>
            <w:r w:rsidRPr="00F30682">
              <w:rPr>
                <w:rFonts w:ascii="Times New Roman" w:hAnsi="Times New Roman"/>
                <w:szCs w:val="24"/>
              </w:rPr>
              <w:t>Company Telephone Number</w:t>
            </w:r>
          </w:p>
        </w:tc>
        <w:tc>
          <w:tcPr>
            <w:tcW w:w="4293" w:type="dxa"/>
            <w:shd w:val="clear" w:color="auto" w:fill="FFFF99"/>
          </w:tcPr>
          <w:p w14:paraId="2EA88111" w14:textId="5BDB7952" w:rsidR="003F7F9C" w:rsidRPr="00AE6716" w:rsidRDefault="003F7F9C" w:rsidP="003F7F9C">
            <w:pPr>
              <w:rPr>
                <w:rFonts w:ascii="Times New Roman" w:hAnsi="Times New Roman"/>
                <w:b/>
                <w:bCs/>
                <w:szCs w:val="24"/>
              </w:rPr>
            </w:pPr>
            <w:r w:rsidRPr="00AE6716">
              <w:rPr>
                <w:rFonts w:ascii="Times New Roman" w:hAnsi="Times New Roman"/>
                <w:b/>
                <w:bCs/>
                <w:szCs w:val="24"/>
              </w:rPr>
              <w:t>(217) 557-3572</w:t>
            </w:r>
          </w:p>
        </w:tc>
      </w:tr>
      <w:tr w:rsidR="003F7F9C" w:rsidRPr="00F30682" w14:paraId="1D2A5329" w14:textId="77777777" w:rsidTr="003F7F9C">
        <w:tc>
          <w:tcPr>
            <w:tcW w:w="4337" w:type="dxa"/>
            <w:vAlign w:val="bottom"/>
          </w:tcPr>
          <w:p w14:paraId="7C79F9FE" w14:textId="77777777" w:rsidR="003F7F9C" w:rsidRPr="00F30682" w:rsidRDefault="003F7F9C" w:rsidP="003F7F9C">
            <w:pPr>
              <w:rPr>
                <w:rFonts w:ascii="Times New Roman" w:hAnsi="Times New Roman"/>
                <w:szCs w:val="24"/>
              </w:rPr>
            </w:pPr>
            <w:r w:rsidRPr="00F30682">
              <w:rPr>
                <w:rFonts w:ascii="Times New Roman" w:hAnsi="Times New Roman"/>
                <w:szCs w:val="24"/>
              </w:rPr>
              <w:t>Company Fax Number</w:t>
            </w:r>
          </w:p>
        </w:tc>
        <w:tc>
          <w:tcPr>
            <w:tcW w:w="4293" w:type="dxa"/>
            <w:shd w:val="clear" w:color="auto" w:fill="FFFF99"/>
          </w:tcPr>
          <w:p w14:paraId="6E786E3F" w14:textId="77777777" w:rsidR="003F7F9C" w:rsidRPr="00AE6716" w:rsidRDefault="003F7F9C" w:rsidP="003F7F9C">
            <w:pPr>
              <w:rPr>
                <w:rFonts w:ascii="Times New Roman" w:hAnsi="Times New Roman"/>
                <w:b/>
                <w:bCs/>
                <w:szCs w:val="24"/>
              </w:rPr>
            </w:pPr>
          </w:p>
        </w:tc>
      </w:tr>
      <w:tr w:rsidR="003F7F9C" w:rsidRPr="00F30682" w14:paraId="157B4B02" w14:textId="77777777" w:rsidTr="003F7F9C">
        <w:tc>
          <w:tcPr>
            <w:tcW w:w="4337" w:type="dxa"/>
            <w:vAlign w:val="bottom"/>
          </w:tcPr>
          <w:p w14:paraId="7BC51180" w14:textId="77777777" w:rsidR="003F7F9C" w:rsidRPr="00F30682" w:rsidRDefault="003F7F9C" w:rsidP="003F7F9C">
            <w:pPr>
              <w:rPr>
                <w:rFonts w:ascii="Times New Roman" w:hAnsi="Times New Roman"/>
                <w:szCs w:val="24"/>
              </w:rPr>
            </w:pPr>
            <w:r w:rsidRPr="00F30682">
              <w:rPr>
                <w:rFonts w:ascii="Times New Roman" w:hAnsi="Times New Roman"/>
                <w:szCs w:val="24"/>
              </w:rPr>
              <w:t>Contact E-mail</w:t>
            </w:r>
          </w:p>
        </w:tc>
        <w:tc>
          <w:tcPr>
            <w:tcW w:w="4293" w:type="dxa"/>
            <w:shd w:val="clear" w:color="auto" w:fill="FFFF99"/>
          </w:tcPr>
          <w:p w14:paraId="523D51E3" w14:textId="0DCA3567" w:rsidR="003F7F9C" w:rsidRPr="00AE6716" w:rsidRDefault="003F7F9C" w:rsidP="003F7F9C">
            <w:pPr>
              <w:rPr>
                <w:rFonts w:ascii="Times New Roman" w:hAnsi="Times New Roman"/>
                <w:b/>
                <w:bCs/>
                <w:szCs w:val="24"/>
              </w:rPr>
            </w:pPr>
            <w:r w:rsidRPr="00AE6716">
              <w:rPr>
                <w:rFonts w:ascii="Times New Roman" w:hAnsi="Times New Roman"/>
                <w:b/>
                <w:bCs/>
                <w:szCs w:val="24"/>
              </w:rPr>
              <w:t>Jon.Champion@illinois.gov</w:t>
            </w:r>
          </w:p>
        </w:tc>
      </w:tr>
      <w:tr w:rsidR="003F7F9C" w:rsidRPr="00F30682" w14:paraId="40836350" w14:textId="77777777" w:rsidTr="003F7F9C">
        <w:tc>
          <w:tcPr>
            <w:tcW w:w="4337" w:type="dxa"/>
            <w:tcBorders>
              <w:bottom w:val="single" w:sz="4" w:space="0" w:color="auto"/>
            </w:tcBorders>
            <w:vAlign w:val="bottom"/>
          </w:tcPr>
          <w:p w14:paraId="35F94187" w14:textId="77777777" w:rsidR="003F7F9C" w:rsidRPr="00F30682" w:rsidRDefault="003F7F9C" w:rsidP="003F7F9C">
            <w:pPr>
              <w:rPr>
                <w:rFonts w:ascii="Times New Roman" w:hAnsi="Times New Roman"/>
                <w:szCs w:val="24"/>
              </w:rPr>
            </w:pPr>
            <w:r w:rsidRPr="00F30682">
              <w:rPr>
                <w:rFonts w:ascii="Times New Roman" w:hAnsi="Times New Roman"/>
                <w:szCs w:val="24"/>
              </w:rPr>
              <w:t>Industry of Company</w:t>
            </w:r>
          </w:p>
        </w:tc>
        <w:tc>
          <w:tcPr>
            <w:tcW w:w="4293" w:type="dxa"/>
            <w:tcBorders>
              <w:bottom w:val="single" w:sz="4" w:space="0" w:color="auto"/>
            </w:tcBorders>
            <w:shd w:val="clear" w:color="auto" w:fill="FFFF99"/>
          </w:tcPr>
          <w:p w14:paraId="36539B8E" w14:textId="216F7880" w:rsidR="003F7F9C" w:rsidRPr="00AE6716" w:rsidRDefault="003F7F9C" w:rsidP="003F7F9C">
            <w:pPr>
              <w:rPr>
                <w:rFonts w:ascii="Times New Roman" w:hAnsi="Times New Roman"/>
                <w:b/>
                <w:bCs/>
                <w:szCs w:val="24"/>
              </w:rPr>
            </w:pPr>
            <w:r w:rsidRPr="00AE6716">
              <w:rPr>
                <w:rFonts w:ascii="Times New Roman" w:hAnsi="Times New Roman"/>
                <w:b/>
                <w:bCs/>
                <w:szCs w:val="24"/>
              </w:rPr>
              <w:t>State Government</w:t>
            </w:r>
          </w:p>
        </w:tc>
      </w:tr>
      <w:tr w:rsidR="003F7F9C" w:rsidRPr="00F30682" w14:paraId="4D3FC23F" w14:textId="77777777" w:rsidTr="003F7F9C">
        <w:tc>
          <w:tcPr>
            <w:tcW w:w="4337" w:type="dxa"/>
            <w:shd w:val="clear" w:color="auto" w:fill="B3B3B3"/>
            <w:vAlign w:val="bottom"/>
          </w:tcPr>
          <w:p w14:paraId="0B85CDE8" w14:textId="4D34AD68" w:rsidR="003F7F9C" w:rsidRPr="00F30682" w:rsidRDefault="003F7F9C" w:rsidP="003F7F9C">
            <w:pPr>
              <w:rPr>
                <w:rFonts w:ascii="Times New Roman" w:hAnsi="Times New Roman"/>
                <w:b/>
                <w:bCs/>
                <w:szCs w:val="24"/>
              </w:rPr>
            </w:pPr>
            <w:r w:rsidRPr="00F30682">
              <w:rPr>
                <w:rFonts w:ascii="Times New Roman" w:hAnsi="Times New Roman"/>
                <w:b/>
                <w:bCs/>
                <w:szCs w:val="24"/>
              </w:rPr>
              <w:t>Reference 3</w:t>
            </w:r>
          </w:p>
        </w:tc>
        <w:tc>
          <w:tcPr>
            <w:tcW w:w="4293" w:type="dxa"/>
            <w:tcBorders>
              <w:bottom w:val="single" w:sz="4" w:space="0" w:color="auto"/>
            </w:tcBorders>
            <w:shd w:val="clear" w:color="auto" w:fill="B3B3B3"/>
          </w:tcPr>
          <w:p w14:paraId="2738E897" w14:textId="77777777" w:rsidR="003F7F9C" w:rsidRPr="00F30682" w:rsidRDefault="003F7F9C" w:rsidP="003F7F9C">
            <w:pPr>
              <w:rPr>
                <w:rFonts w:ascii="Times New Roman" w:hAnsi="Times New Roman"/>
                <w:szCs w:val="24"/>
              </w:rPr>
            </w:pPr>
          </w:p>
        </w:tc>
      </w:tr>
      <w:tr w:rsidR="003F7F9C" w:rsidRPr="00F30682" w14:paraId="657337DC" w14:textId="77777777" w:rsidTr="003F7F9C">
        <w:tc>
          <w:tcPr>
            <w:tcW w:w="4337" w:type="dxa"/>
            <w:vAlign w:val="bottom"/>
          </w:tcPr>
          <w:p w14:paraId="220BB91D" w14:textId="77777777" w:rsidR="003F7F9C" w:rsidRPr="00F30682" w:rsidRDefault="003F7F9C" w:rsidP="003F7F9C">
            <w:pPr>
              <w:rPr>
                <w:rFonts w:ascii="Times New Roman" w:hAnsi="Times New Roman"/>
                <w:szCs w:val="24"/>
              </w:rPr>
            </w:pPr>
            <w:r w:rsidRPr="00F30682">
              <w:rPr>
                <w:rFonts w:ascii="Times New Roman" w:hAnsi="Times New Roman"/>
                <w:szCs w:val="24"/>
              </w:rPr>
              <w:t>Legal Name of Company or Governmental Entity</w:t>
            </w:r>
          </w:p>
        </w:tc>
        <w:tc>
          <w:tcPr>
            <w:tcW w:w="4293" w:type="dxa"/>
            <w:shd w:val="clear" w:color="auto" w:fill="FFFF99"/>
          </w:tcPr>
          <w:p w14:paraId="36C9594A" w14:textId="50401924" w:rsidR="003F7F9C" w:rsidRPr="00AE6716" w:rsidRDefault="003F7F9C" w:rsidP="003F7F9C">
            <w:pPr>
              <w:rPr>
                <w:rFonts w:ascii="Times New Roman" w:hAnsi="Times New Roman"/>
                <w:b/>
                <w:bCs/>
                <w:szCs w:val="24"/>
              </w:rPr>
            </w:pPr>
            <w:r w:rsidRPr="00AE6716">
              <w:rPr>
                <w:rFonts w:ascii="Times New Roman" w:hAnsi="Times New Roman"/>
                <w:b/>
                <w:bCs/>
                <w:szCs w:val="24"/>
              </w:rPr>
              <w:t>State of Minnesota Department of Revenue</w:t>
            </w:r>
          </w:p>
        </w:tc>
      </w:tr>
      <w:tr w:rsidR="003F7F9C" w:rsidRPr="00F30682" w14:paraId="213B2AB4" w14:textId="77777777" w:rsidTr="003F7F9C">
        <w:tc>
          <w:tcPr>
            <w:tcW w:w="4337" w:type="dxa"/>
            <w:vAlign w:val="bottom"/>
          </w:tcPr>
          <w:p w14:paraId="1032D3CF" w14:textId="77777777" w:rsidR="003F7F9C" w:rsidRPr="00F30682" w:rsidRDefault="003F7F9C" w:rsidP="003F7F9C">
            <w:pPr>
              <w:rPr>
                <w:rFonts w:ascii="Times New Roman" w:hAnsi="Times New Roman"/>
                <w:szCs w:val="24"/>
              </w:rPr>
            </w:pPr>
            <w:r w:rsidRPr="00F30682">
              <w:rPr>
                <w:rFonts w:ascii="Times New Roman" w:hAnsi="Times New Roman"/>
                <w:szCs w:val="24"/>
              </w:rPr>
              <w:t>Company Mailing Address</w:t>
            </w:r>
          </w:p>
        </w:tc>
        <w:tc>
          <w:tcPr>
            <w:tcW w:w="4293" w:type="dxa"/>
            <w:shd w:val="clear" w:color="auto" w:fill="FFFF99"/>
          </w:tcPr>
          <w:p w14:paraId="08F45A5C" w14:textId="46115CAF" w:rsidR="003F7F9C" w:rsidRPr="00AE6716" w:rsidRDefault="003F7F9C" w:rsidP="003F7F9C">
            <w:pPr>
              <w:rPr>
                <w:rFonts w:ascii="Times New Roman" w:hAnsi="Times New Roman"/>
                <w:b/>
                <w:bCs/>
                <w:szCs w:val="24"/>
              </w:rPr>
            </w:pPr>
            <w:r w:rsidRPr="00AE6716">
              <w:rPr>
                <w:rFonts w:ascii="Times New Roman" w:hAnsi="Times New Roman"/>
                <w:b/>
                <w:bCs/>
                <w:szCs w:val="24"/>
              </w:rPr>
              <w:t>600 N. Robert Street</w:t>
            </w:r>
          </w:p>
        </w:tc>
      </w:tr>
      <w:tr w:rsidR="003F7F9C" w:rsidRPr="00F30682" w14:paraId="6FD94ACF" w14:textId="77777777" w:rsidTr="003F7F9C">
        <w:tc>
          <w:tcPr>
            <w:tcW w:w="4337" w:type="dxa"/>
            <w:vAlign w:val="bottom"/>
          </w:tcPr>
          <w:p w14:paraId="75E20677" w14:textId="77777777" w:rsidR="003F7F9C" w:rsidRPr="00F30682" w:rsidRDefault="003F7F9C" w:rsidP="003F7F9C">
            <w:pPr>
              <w:rPr>
                <w:rFonts w:ascii="Times New Roman" w:hAnsi="Times New Roman"/>
                <w:szCs w:val="24"/>
              </w:rPr>
            </w:pPr>
            <w:r w:rsidRPr="00F30682">
              <w:rPr>
                <w:rFonts w:ascii="Times New Roman" w:hAnsi="Times New Roman"/>
                <w:szCs w:val="24"/>
              </w:rPr>
              <w:t>Company City, State, Zip</w:t>
            </w:r>
          </w:p>
        </w:tc>
        <w:tc>
          <w:tcPr>
            <w:tcW w:w="4293" w:type="dxa"/>
            <w:shd w:val="clear" w:color="auto" w:fill="FFFF99"/>
          </w:tcPr>
          <w:p w14:paraId="7B1F0394" w14:textId="231D80EA" w:rsidR="003F7F9C" w:rsidRPr="00AE6716" w:rsidRDefault="003F7F9C" w:rsidP="003F7F9C">
            <w:pPr>
              <w:rPr>
                <w:rFonts w:ascii="Times New Roman" w:hAnsi="Times New Roman"/>
                <w:b/>
                <w:bCs/>
                <w:szCs w:val="24"/>
              </w:rPr>
            </w:pPr>
            <w:r w:rsidRPr="00AE6716">
              <w:rPr>
                <w:rFonts w:ascii="Times New Roman" w:hAnsi="Times New Roman"/>
                <w:b/>
                <w:bCs/>
                <w:szCs w:val="24"/>
              </w:rPr>
              <w:t>St. Paul, MN 55101</w:t>
            </w:r>
          </w:p>
        </w:tc>
      </w:tr>
      <w:tr w:rsidR="003F7F9C" w:rsidRPr="00F30682" w14:paraId="2B3F0E19" w14:textId="77777777" w:rsidTr="003F7F9C">
        <w:tc>
          <w:tcPr>
            <w:tcW w:w="4337" w:type="dxa"/>
            <w:vAlign w:val="bottom"/>
          </w:tcPr>
          <w:p w14:paraId="7E17E5C0" w14:textId="77777777" w:rsidR="003F7F9C" w:rsidRPr="00F30682" w:rsidRDefault="003F7F9C" w:rsidP="003F7F9C">
            <w:pPr>
              <w:rPr>
                <w:rFonts w:ascii="Times New Roman" w:hAnsi="Times New Roman"/>
                <w:szCs w:val="24"/>
              </w:rPr>
            </w:pPr>
            <w:r w:rsidRPr="00F30682">
              <w:rPr>
                <w:rFonts w:ascii="Times New Roman" w:hAnsi="Times New Roman"/>
                <w:szCs w:val="24"/>
              </w:rPr>
              <w:t>Company Website Address</w:t>
            </w:r>
          </w:p>
        </w:tc>
        <w:tc>
          <w:tcPr>
            <w:tcW w:w="4293" w:type="dxa"/>
            <w:shd w:val="clear" w:color="auto" w:fill="FFFF99"/>
          </w:tcPr>
          <w:p w14:paraId="75D5EF02" w14:textId="3DE75498" w:rsidR="003F7F9C" w:rsidRPr="00AE6716" w:rsidRDefault="003F7F9C" w:rsidP="003F7F9C">
            <w:pPr>
              <w:rPr>
                <w:rFonts w:ascii="Times New Roman" w:hAnsi="Times New Roman"/>
                <w:b/>
                <w:bCs/>
                <w:szCs w:val="24"/>
              </w:rPr>
            </w:pPr>
            <w:r w:rsidRPr="00AE6716">
              <w:rPr>
                <w:rFonts w:ascii="Times New Roman" w:hAnsi="Times New Roman"/>
                <w:b/>
                <w:bCs/>
                <w:szCs w:val="24"/>
              </w:rPr>
              <w:t>www.revenue.state.mn.us</w:t>
            </w:r>
          </w:p>
        </w:tc>
      </w:tr>
      <w:tr w:rsidR="003F7F9C" w:rsidRPr="00F30682" w14:paraId="55D8A4E1" w14:textId="77777777" w:rsidTr="003F7F9C">
        <w:tc>
          <w:tcPr>
            <w:tcW w:w="4337" w:type="dxa"/>
            <w:vAlign w:val="bottom"/>
          </w:tcPr>
          <w:p w14:paraId="2D0C9DFD" w14:textId="77777777" w:rsidR="003F7F9C" w:rsidRPr="00F30682" w:rsidRDefault="003F7F9C" w:rsidP="003F7F9C">
            <w:pPr>
              <w:rPr>
                <w:rFonts w:ascii="Times New Roman" w:hAnsi="Times New Roman"/>
                <w:szCs w:val="24"/>
              </w:rPr>
            </w:pPr>
            <w:r w:rsidRPr="00F30682">
              <w:rPr>
                <w:rFonts w:ascii="Times New Roman" w:hAnsi="Times New Roman"/>
                <w:szCs w:val="24"/>
              </w:rPr>
              <w:t>Contact Person</w:t>
            </w:r>
          </w:p>
        </w:tc>
        <w:tc>
          <w:tcPr>
            <w:tcW w:w="4293" w:type="dxa"/>
            <w:shd w:val="clear" w:color="auto" w:fill="FFFF99"/>
          </w:tcPr>
          <w:p w14:paraId="5815C2A2" w14:textId="6EA51EE9" w:rsidR="003F7F9C" w:rsidRPr="00AE6716" w:rsidRDefault="003F7F9C" w:rsidP="003F7F9C">
            <w:pPr>
              <w:rPr>
                <w:rFonts w:ascii="Times New Roman" w:hAnsi="Times New Roman"/>
                <w:b/>
                <w:bCs/>
                <w:szCs w:val="24"/>
              </w:rPr>
            </w:pPr>
            <w:r w:rsidRPr="00AE6716">
              <w:rPr>
                <w:rFonts w:ascii="Times New Roman" w:hAnsi="Times New Roman"/>
                <w:b/>
                <w:bCs/>
                <w:szCs w:val="24"/>
              </w:rPr>
              <w:t>Cynthia Luebke Camp</w:t>
            </w:r>
          </w:p>
        </w:tc>
      </w:tr>
      <w:tr w:rsidR="003F7F9C" w:rsidRPr="00F30682" w14:paraId="0B98643C" w14:textId="77777777" w:rsidTr="003F7F9C">
        <w:tc>
          <w:tcPr>
            <w:tcW w:w="4337" w:type="dxa"/>
            <w:vAlign w:val="bottom"/>
          </w:tcPr>
          <w:p w14:paraId="47D6706C" w14:textId="1BC6E7BC" w:rsidR="003F7F9C" w:rsidRPr="00F30682" w:rsidRDefault="003F7F9C" w:rsidP="003F7F9C">
            <w:pPr>
              <w:rPr>
                <w:rFonts w:ascii="Times New Roman" w:hAnsi="Times New Roman"/>
                <w:szCs w:val="24"/>
              </w:rPr>
            </w:pPr>
            <w:r w:rsidRPr="00F30682">
              <w:rPr>
                <w:rFonts w:ascii="Times New Roman" w:hAnsi="Times New Roman"/>
                <w:szCs w:val="24"/>
              </w:rPr>
              <w:t>Contact Title</w:t>
            </w:r>
          </w:p>
        </w:tc>
        <w:tc>
          <w:tcPr>
            <w:tcW w:w="4293" w:type="dxa"/>
            <w:shd w:val="clear" w:color="auto" w:fill="FFFF99"/>
          </w:tcPr>
          <w:p w14:paraId="08A3B661" w14:textId="4F9FCCBA" w:rsidR="003F7F9C" w:rsidRPr="00AE6716" w:rsidRDefault="003F7F9C" w:rsidP="003F7F9C">
            <w:pPr>
              <w:rPr>
                <w:rFonts w:ascii="Times New Roman" w:hAnsi="Times New Roman"/>
                <w:b/>
                <w:bCs/>
                <w:szCs w:val="24"/>
              </w:rPr>
            </w:pPr>
            <w:r w:rsidRPr="00AE6716">
              <w:rPr>
                <w:rFonts w:ascii="Times New Roman" w:hAnsi="Times New Roman"/>
                <w:b/>
                <w:bCs/>
                <w:szCs w:val="24"/>
              </w:rPr>
              <w:t>Management Analyst</w:t>
            </w:r>
          </w:p>
        </w:tc>
      </w:tr>
      <w:tr w:rsidR="003F7F9C" w:rsidRPr="00F30682" w14:paraId="48B024B5" w14:textId="77777777" w:rsidTr="003F7F9C">
        <w:tc>
          <w:tcPr>
            <w:tcW w:w="4337" w:type="dxa"/>
            <w:vAlign w:val="bottom"/>
          </w:tcPr>
          <w:p w14:paraId="733A3862" w14:textId="77777777" w:rsidR="003F7F9C" w:rsidRPr="00F30682" w:rsidRDefault="003F7F9C" w:rsidP="003F7F9C">
            <w:pPr>
              <w:rPr>
                <w:rFonts w:ascii="Times New Roman" w:hAnsi="Times New Roman"/>
                <w:szCs w:val="24"/>
              </w:rPr>
            </w:pPr>
            <w:r w:rsidRPr="00F30682">
              <w:rPr>
                <w:rFonts w:ascii="Times New Roman" w:hAnsi="Times New Roman"/>
                <w:szCs w:val="24"/>
              </w:rPr>
              <w:t>Company Telephone Number</w:t>
            </w:r>
          </w:p>
        </w:tc>
        <w:tc>
          <w:tcPr>
            <w:tcW w:w="4293" w:type="dxa"/>
            <w:shd w:val="clear" w:color="auto" w:fill="FFFF99"/>
          </w:tcPr>
          <w:p w14:paraId="1B91EFFB" w14:textId="407DCD9E" w:rsidR="003F7F9C" w:rsidRPr="00AE6716" w:rsidRDefault="003F7F9C" w:rsidP="003F7F9C">
            <w:pPr>
              <w:rPr>
                <w:rFonts w:ascii="Times New Roman" w:hAnsi="Times New Roman"/>
                <w:b/>
                <w:bCs/>
                <w:szCs w:val="24"/>
              </w:rPr>
            </w:pPr>
            <w:r w:rsidRPr="00AE6716">
              <w:rPr>
                <w:rFonts w:ascii="Times New Roman" w:hAnsi="Times New Roman"/>
                <w:b/>
                <w:bCs/>
                <w:szCs w:val="24"/>
              </w:rPr>
              <w:t>(651) 556-4946</w:t>
            </w:r>
          </w:p>
        </w:tc>
      </w:tr>
      <w:tr w:rsidR="003F7F9C" w:rsidRPr="00F30682" w14:paraId="5BF158BD" w14:textId="77777777" w:rsidTr="003F7F9C">
        <w:tc>
          <w:tcPr>
            <w:tcW w:w="4337" w:type="dxa"/>
            <w:vAlign w:val="bottom"/>
          </w:tcPr>
          <w:p w14:paraId="287D1A42" w14:textId="77777777" w:rsidR="003F7F9C" w:rsidRPr="00F30682" w:rsidRDefault="003F7F9C" w:rsidP="003F7F9C">
            <w:pPr>
              <w:rPr>
                <w:rFonts w:ascii="Times New Roman" w:hAnsi="Times New Roman"/>
                <w:szCs w:val="24"/>
              </w:rPr>
            </w:pPr>
            <w:r w:rsidRPr="00F30682">
              <w:rPr>
                <w:rFonts w:ascii="Times New Roman" w:hAnsi="Times New Roman"/>
                <w:szCs w:val="24"/>
              </w:rPr>
              <w:t>Company Fax Number</w:t>
            </w:r>
          </w:p>
        </w:tc>
        <w:tc>
          <w:tcPr>
            <w:tcW w:w="4293" w:type="dxa"/>
            <w:shd w:val="clear" w:color="auto" w:fill="FFFF99"/>
          </w:tcPr>
          <w:p w14:paraId="62651C08" w14:textId="77777777" w:rsidR="003F7F9C" w:rsidRPr="00AE6716" w:rsidRDefault="003F7F9C" w:rsidP="003F7F9C">
            <w:pPr>
              <w:rPr>
                <w:rFonts w:ascii="Times New Roman" w:hAnsi="Times New Roman"/>
                <w:b/>
                <w:bCs/>
                <w:szCs w:val="24"/>
              </w:rPr>
            </w:pPr>
          </w:p>
        </w:tc>
      </w:tr>
      <w:tr w:rsidR="003F7F9C" w:rsidRPr="00F30682" w14:paraId="4FEF55E9" w14:textId="77777777" w:rsidTr="003F7F9C">
        <w:tc>
          <w:tcPr>
            <w:tcW w:w="4337" w:type="dxa"/>
            <w:vAlign w:val="bottom"/>
          </w:tcPr>
          <w:p w14:paraId="54E631D6" w14:textId="77777777" w:rsidR="003F7F9C" w:rsidRPr="00F30682" w:rsidRDefault="003F7F9C" w:rsidP="003F7F9C">
            <w:pPr>
              <w:rPr>
                <w:rFonts w:ascii="Times New Roman" w:hAnsi="Times New Roman"/>
                <w:szCs w:val="24"/>
              </w:rPr>
            </w:pPr>
            <w:r w:rsidRPr="00F30682">
              <w:rPr>
                <w:rFonts w:ascii="Times New Roman" w:hAnsi="Times New Roman"/>
                <w:szCs w:val="24"/>
              </w:rPr>
              <w:t>Contact E-mail</w:t>
            </w:r>
          </w:p>
        </w:tc>
        <w:tc>
          <w:tcPr>
            <w:tcW w:w="4293" w:type="dxa"/>
            <w:shd w:val="clear" w:color="auto" w:fill="FFFF99"/>
          </w:tcPr>
          <w:p w14:paraId="1E12BD27" w14:textId="3545FC44" w:rsidR="003F7F9C" w:rsidRPr="00AE6716" w:rsidRDefault="003F7F9C" w:rsidP="003F7F9C">
            <w:pPr>
              <w:rPr>
                <w:rFonts w:ascii="Times New Roman" w:hAnsi="Times New Roman"/>
                <w:b/>
                <w:bCs/>
                <w:szCs w:val="24"/>
              </w:rPr>
            </w:pPr>
            <w:r w:rsidRPr="00AE6716">
              <w:rPr>
                <w:rFonts w:ascii="Times New Roman" w:hAnsi="Times New Roman"/>
                <w:b/>
                <w:bCs/>
                <w:szCs w:val="24"/>
              </w:rPr>
              <w:t>Cynthia.luebkecamp@state.mn.us</w:t>
            </w:r>
          </w:p>
        </w:tc>
      </w:tr>
      <w:tr w:rsidR="003F7F9C" w:rsidRPr="00F30682" w14:paraId="1F5444DA" w14:textId="77777777" w:rsidTr="003F7F9C">
        <w:tc>
          <w:tcPr>
            <w:tcW w:w="4337" w:type="dxa"/>
            <w:vAlign w:val="bottom"/>
          </w:tcPr>
          <w:p w14:paraId="2BBFB632" w14:textId="77777777" w:rsidR="003F7F9C" w:rsidRPr="00F30682" w:rsidRDefault="003F7F9C" w:rsidP="003F7F9C">
            <w:pPr>
              <w:rPr>
                <w:rFonts w:ascii="Times New Roman" w:hAnsi="Times New Roman"/>
                <w:szCs w:val="24"/>
              </w:rPr>
            </w:pPr>
            <w:r w:rsidRPr="00F30682">
              <w:rPr>
                <w:rFonts w:ascii="Times New Roman" w:hAnsi="Times New Roman"/>
                <w:szCs w:val="24"/>
              </w:rPr>
              <w:t>Industry of Company</w:t>
            </w:r>
          </w:p>
        </w:tc>
        <w:tc>
          <w:tcPr>
            <w:tcW w:w="4293" w:type="dxa"/>
            <w:shd w:val="clear" w:color="auto" w:fill="FFFF99"/>
          </w:tcPr>
          <w:p w14:paraId="74BD5AE0" w14:textId="58EB9CAF" w:rsidR="003F7F9C" w:rsidRPr="00AE6716" w:rsidRDefault="003F7F9C" w:rsidP="003F7F9C">
            <w:pPr>
              <w:rPr>
                <w:rFonts w:ascii="Times New Roman" w:hAnsi="Times New Roman"/>
                <w:b/>
                <w:bCs/>
                <w:szCs w:val="24"/>
              </w:rPr>
            </w:pPr>
            <w:r w:rsidRPr="00AE6716">
              <w:rPr>
                <w:rFonts w:ascii="Times New Roman" w:hAnsi="Times New Roman"/>
                <w:b/>
                <w:bCs/>
                <w:szCs w:val="24"/>
              </w:rPr>
              <w:t>State Government</w:t>
            </w:r>
          </w:p>
        </w:tc>
      </w:tr>
    </w:tbl>
    <w:p w14:paraId="7EE2343C" w14:textId="77777777" w:rsidR="0000708C" w:rsidRPr="00F30682" w:rsidRDefault="0000708C" w:rsidP="0051589B">
      <w:pPr>
        <w:widowControl/>
        <w:rPr>
          <w:rFonts w:ascii="Times New Roman" w:hAnsi="Times New Roman"/>
          <w:szCs w:val="24"/>
        </w:rPr>
      </w:pPr>
    </w:p>
    <w:p w14:paraId="22AB8117" w14:textId="623F2239" w:rsidR="005A0FC8" w:rsidRPr="00F30682" w:rsidRDefault="00405269" w:rsidP="003F7F9C">
      <w:pPr>
        <w:widowControl/>
        <w:spacing w:after="240"/>
        <w:rPr>
          <w:rFonts w:ascii="Times New Roman" w:hAnsi="Times New Roman"/>
          <w:b/>
          <w:szCs w:val="24"/>
        </w:rPr>
      </w:pPr>
      <w:r w:rsidRPr="00F30682">
        <w:rPr>
          <w:rFonts w:ascii="Times New Roman" w:hAnsi="Times New Roman"/>
          <w:b/>
          <w:szCs w:val="24"/>
        </w:rPr>
        <w:t>2.3.</w:t>
      </w:r>
      <w:r w:rsidR="00610FE6" w:rsidRPr="00F30682">
        <w:rPr>
          <w:rFonts w:ascii="Times New Roman" w:hAnsi="Times New Roman"/>
          <w:b/>
          <w:szCs w:val="24"/>
        </w:rPr>
        <w:t>7</w:t>
      </w:r>
      <w:r w:rsidR="004E7F0E" w:rsidRPr="00F30682">
        <w:rPr>
          <w:rFonts w:ascii="Times New Roman" w:hAnsi="Times New Roman"/>
          <w:b/>
          <w:szCs w:val="24"/>
        </w:rPr>
        <w:t xml:space="preserve">  </w:t>
      </w:r>
      <w:r w:rsidRPr="00F30682">
        <w:rPr>
          <w:rFonts w:ascii="Times New Roman" w:hAnsi="Times New Roman"/>
          <w:b/>
          <w:szCs w:val="24"/>
        </w:rPr>
        <w:t xml:space="preserve">  </w:t>
      </w:r>
      <w:r w:rsidR="0009502C" w:rsidRPr="00F30682">
        <w:rPr>
          <w:rFonts w:ascii="Times New Roman" w:hAnsi="Times New Roman"/>
          <w:b/>
          <w:szCs w:val="24"/>
        </w:rPr>
        <w:t xml:space="preserve">Registration to do Business - </w:t>
      </w:r>
      <w:r w:rsidR="0009502C" w:rsidRPr="00F30682">
        <w:rPr>
          <w:rFonts w:ascii="Times New Roman" w:hAnsi="Times New Roman"/>
          <w:szCs w:val="24"/>
        </w:rPr>
        <w:t xml:space="preserve">Selected out-of-state Respondents providing the </w:t>
      </w:r>
      <w:r w:rsidRPr="00F30682">
        <w:rPr>
          <w:rFonts w:ascii="Times New Roman" w:hAnsi="Times New Roman"/>
          <w:szCs w:val="24"/>
        </w:rPr>
        <w:tab/>
      </w:r>
      <w:r w:rsidR="0009502C" w:rsidRPr="00F30682">
        <w:rPr>
          <w:rFonts w:ascii="Times New Roman" w:hAnsi="Times New Roman"/>
          <w:szCs w:val="24"/>
        </w:rPr>
        <w:t xml:space="preserve">products and/or services required by this RFP must be registered to do business </w:t>
      </w:r>
      <w:r w:rsidRPr="00F30682">
        <w:rPr>
          <w:rFonts w:ascii="Times New Roman" w:hAnsi="Times New Roman"/>
          <w:szCs w:val="24"/>
        </w:rPr>
        <w:tab/>
      </w:r>
      <w:r w:rsidR="0009502C" w:rsidRPr="00F30682">
        <w:rPr>
          <w:rFonts w:ascii="Times New Roman" w:hAnsi="Times New Roman"/>
          <w:szCs w:val="24"/>
        </w:rPr>
        <w:t>within the State by the Indiana Secretary of State</w:t>
      </w:r>
      <w:r w:rsidR="007F1B85" w:rsidRPr="00F30682">
        <w:rPr>
          <w:rFonts w:ascii="Times New Roman" w:hAnsi="Times New Roman"/>
          <w:szCs w:val="24"/>
        </w:rPr>
        <w:t xml:space="preserve"> and the Indiana Department of </w:t>
      </w:r>
      <w:r w:rsidRPr="00F30682">
        <w:rPr>
          <w:rFonts w:ascii="Times New Roman" w:hAnsi="Times New Roman"/>
          <w:szCs w:val="24"/>
        </w:rPr>
        <w:tab/>
      </w:r>
      <w:r w:rsidR="007F1B85" w:rsidRPr="00F30682">
        <w:rPr>
          <w:rFonts w:ascii="Times New Roman" w:hAnsi="Times New Roman"/>
          <w:szCs w:val="24"/>
        </w:rPr>
        <w:t>Administration, Procurement Division</w:t>
      </w:r>
      <w:r w:rsidR="0009502C" w:rsidRPr="00F30682">
        <w:rPr>
          <w:rFonts w:ascii="Times New Roman" w:hAnsi="Times New Roman"/>
          <w:szCs w:val="24"/>
        </w:rPr>
        <w:t xml:space="preserve">. The address contact information for this </w:t>
      </w:r>
      <w:r w:rsidRPr="00F30682">
        <w:rPr>
          <w:rFonts w:ascii="Times New Roman" w:hAnsi="Times New Roman"/>
          <w:szCs w:val="24"/>
        </w:rPr>
        <w:tab/>
      </w:r>
      <w:r w:rsidR="0009502C" w:rsidRPr="00F30682">
        <w:rPr>
          <w:rFonts w:ascii="Times New Roman" w:hAnsi="Times New Roman"/>
          <w:szCs w:val="24"/>
        </w:rPr>
        <w:t xml:space="preserve">office may be found in Section 1.18 of the RFP. This process must be concluded </w:t>
      </w:r>
      <w:r w:rsidRPr="00F30682">
        <w:rPr>
          <w:rFonts w:ascii="Times New Roman" w:hAnsi="Times New Roman"/>
          <w:szCs w:val="24"/>
        </w:rPr>
        <w:tab/>
      </w:r>
      <w:r w:rsidR="0009502C" w:rsidRPr="00F30682">
        <w:rPr>
          <w:rFonts w:ascii="Times New Roman" w:hAnsi="Times New Roman"/>
          <w:szCs w:val="24"/>
        </w:rPr>
        <w:t xml:space="preserve">prior to contract negotiations with the State. It is the successful Respondent’s </w:t>
      </w:r>
      <w:r w:rsidRPr="00F30682">
        <w:rPr>
          <w:rFonts w:ascii="Times New Roman" w:hAnsi="Times New Roman"/>
          <w:szCs w:val="24"/>
        </w:rPr>
        <w:tab/>
      </w:r>
      <w:r w:rsidR="0009502C" w:rsidRPr="00F30682">
        <w:rPr>
          <w:rFonts w:ascii="Times New Roman" w:hAnsi="Times New Roman"/>
          <w:szCs w:val="24"/>
        </w:rPr>
        <w:t xml:space="preserve">responsibility to complete the required registration with the Secretary of State. </w:t>
      </w:r>
      <w:r w:rsidRPr="00F30682">
        <w:rPr>
          <w:rFonts w:ascii="Times New Roman" w:hAnsi="Times New Roman"/>
          <w:szCs w:val="24"/>
        </w:rPr>
        <w:tab/>
      </w:r>
      <w:r w:rsidR="0009502C" w:rsidRPr="00F30682">
        <w:rPr>
          <w:rFonts w:ascii="Times New Roman" w:hAnsi="Times New Roman"/>
          <w:szCs w:val="24"/>
        </w:rPr>
        <w:t xml:space="preserve">Please indicate the status of registration, if applicable.  Please clearly state if you </w:t>
      </w:r>
      <w:r w:rsidRPr="00F30682">
        <w:rPr>
          <w:rFonts w:ascii="Times New Roman" w:hAnsi="Times New Roman"/>
          <w:szCs w:val="24"/>
        </w:rPr>
        <w:tab/>
      </w:r>
      <w:r w:rsidR="0009502C" w:rsidRPr="00F30682">
        <w:rPr>
          <w:rFonts w:ascii="Times New Roman" w:hAnsi="Times New Roman"/>
          <w:szCs w:val="24"/>
        </w:rPr>
        <w:t>are registered and if not provide an explanation.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7239D2" w14:paraId="6DEE7A35" w14:textId="77777777" w:rsidTr="002960D5">
        <w:tc>
          <w:tcPr>
            <w:tcW w:w="8856" w:type="dxa"/>
            <w:shd w:val="clear" w:color="auto" w:fill="FFFF99"/>
          </w:tcPr>
          <w:p w14:paraId="71D6D9DB" w14:textId="77777777" w:rsidR="00AC633B" w:rsidRDefault="00AC633B" w:rsidP="0051589B">
            <w:pPr>
              <w:rPr>
                <w:rFonts w:ascii="Times New Roman" w:hAnsi="Times New Roman"/>
                <w:b/>
                <w:bCs/>
                <w:szCs w:val="24"/>
              </w:rPr>
            </w:pPr>
          </w:p>
          <w:p w14:paraId="2A1FCD9D" w14:textId="03AF01DB" w:rsidR="0009502C" w:rsidRDefault="009025D9" w:rsidP="0051589B">
            <w:pPr>
              <w:rPr>
                <w:rFonts w:ascii="Times New Roman" w:hAnsi="Times New Roman"/>
                <w:b/>
                <w:bCs/>
                <w:szCs w:val="24"/>
              </w:rPr>
            </w:pPr>
            <w:r w:rsidRPr="007239D2">
              <w:rPr>
                <w:rFonts w:ascii="Times New Roman" w:hAnsi="Times New Roman"/>
                <w:b/>
                <w:bCs/>
                <w:szCs w:val="24"/>
              </w:rPr>
              <w:t>Value Payment Systems</w:t>
            </w:r>
            <w:r w:rsidR="000F27EB" w:rsidRPr="007239D2">
              <w:rPr>
                <w:rFonts w:ascii="Times New Roman" w:hAnsi="Times New Roman"/>
                <w:b/>
                <w:bCs/>
                <w:szCs w:val="24"/>
              </w:rPr>
              <w:t>, LLC, has an active business registration with the State of Indiana that has been in effect since 2012. We have included a Certificate of Existence, certified by the Indiana Secretary of State</w:t>
            </w:r>
            <w:r w:rsidR="00BE10D2">
              <w:rPr>
                <w:rFonts w:ascii="Times New Roman" w:hAnsi="Times New Roman"/>
                <w:b/>
                <w:bCs/>
                <w:szCs w:val="24"/>
              </w:rPr>
              <w:t xml:space="preserve"> (“Value Payment Systems, LLC-IN-Certificate of Existence”).</w:t>
            </w:r>
          </w:p>
          <w:p w14:paraId="2884138B" w14:textId="5A70880A" w:rsidR="00AC633B" w:rsidRPr="007239D2" w:rsidRDefault="00AC633B" w:rsidP="0051589B">
            <w:pPr>
              <w:rPr>
                <w:rFonts w:ascii="Times New Roman" w:hAnsi="Times New Roman"/>
                <w:b/>
                <w:bCs/>
                <w:szCs w:val="24"/>
              </w:rPr>
            </w:pPr>
          </w:p>
        </w:tc>
      </w:tr>
    </w:tbl>
    <w:p w14:paraId="70D344BA" w14:textId="77777777" w:rsidR="0009502C" w:rsidRPr="00F30682" w:rsidRDefault="0009502C" w:rsidP="0051589B">
      <w:pPr>
        <w:rPr>
          <w:rFonts w:ascii="Times New Roman" w:hAnsi="Times New Roman"/>
          <w:szCs w:val="24"/>
        </w:rPr>
      </w:pPr>
    </w:p>
    <w:p w14:paraId="5479ECF4" w14:textId="4EA5A569" w:rsidR="005A0FC8" w:rsidRPr="00F30682" w:rsidRDefault="0009502C" w:rsidP="003F7F9C">
      <w:pPr>
        <w:widowControl/>
        <w:numPr>
          <w:ilvl w:val="2"/>
          <w:numId w:val="16"/>
        </w:numPr>
        <w:spacing w:after="240"/>
        <w:rPr>
          <w:rFonts w:ascii="Times New Roman" w:hAnsi="Times New Roman"/>
          <w:szCs w:val="24"/>
        </w:rPr>
      </w:pPr>
      <w:bookmarkStart w:id="1" w:name="_Hlk72141203"/>
      <w:r w:rsidRPr="00F30682">
        <w:rPr>
          <w:rFonts w:ascii="Times New Roman" w:hAnsi="Times New Roman"/>
          <w:b/>
          <w:szCs w:val="24"/>
        </w:rPr>
        <w:t>Authorizing Document -</w:t>
      </w:r>
      <w:r w:rsidRPr="00F30682">
        <w:rPr>
          <w:rFonts w:ascii="Times New Roman" w:hAnsi="Times New Roman"/>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w:t>
      </w:r>
      <w:r w:rsidRPr="00F30682">
        <w:rPr>
          <w:rFonts w:ascii="Times New Roman" w:hAnsi="Times New Roman"/>
          <w:szCs w:val="24"/>
        </w:rPr>
        <w:lastRenderedPageBreak/>
        <w:t>directors indicating this authority will fulfill this requirement.  Please enter your response below and indicate if any attachments are included.</w:t>
      </w:r>
    </w:p>
    <w:bookmarkEnd w:i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3D0A0B41" w14:textId="77777777" w:rsidTr="008243F0">
        <w:trPr>
          <w:trHeight w:val="413"/>
        </w:trPr>
        <w:tc>
          <w:tcPr>
            <w:tcW w:w="8630" w:type="dxa"/>
            <w:shd w:val="clear" w:color="auto" w:fill="FFFF99"/>
          </w:tcPr>
          <w:p w14:paraId="35972E04" w14:textId="77777777" w:rsidR="00AC633B" w:rsidRDefault="00AC633B" w:rsidP="0051589B">
            <w:pPr>
              <w:rPr>
                <w:rFonts w:ascii="Times New Roman" w:hAnsi="Times New Roman"/>
                <w:b/>
                <w:bCs/>
                <w:szCs w:val="24"/>
              </w:rPr>
            </w:pPr>
          </w:p>
          <w:p w14:paraId="71D566FC" w14:textId="11015A50" w:rsidR="0009502C" w:rsidRDefault="008243F0" w:rsidP="0051589B">
            <w:pPr>
              <w:rPr>
                <w:rFonts w:ascii="Times New Roman" w:hAnsi="Times New Roman"/>
                <w:b/>
                <w:bCs/>
                <w:color w:val="FF0000"/>
                <w:szCs w:val="24"/>
              </w:rPr>
            </w:pPr>
            <w:r w:rsidRPr="008243F0">
              <w:rPr>
                <w:rFonts w:ascii="Times New Roman" w:hAnsi="Times New Roman"/>
                <w:b/>
                <w:bCs/>
                <w:szCs w:val="24"/>
              </w:rPr>
              <w:t>V</w:t>
            </w:r>
            <w:r>
              <w:rPr>
                <w:rFonts w:ascii="Times New Roman" w:hAnsi="Times New Roman"/>
                <w:b/>
                <w:bCs/>
                <w:szCs w:val="24"/>
              </w:rPr>
              <w:t>alue Payment Systems, LLC</w:t>
            </w:r>
            <w:r w:rsidRPr="008243F0">
              <w:rPr>
                <w:rFonts w:ascii="Times New Roman" w:hAnsi="Times New Roman"/>
                <w:b/>
                <w:bCs/>
                <w:szCs w:val="24"/>
              </w:rPr>
              <w:t>’</w:t>
            </w:r>
            <w:r>
              <w:rPr>
                <w:rFonts w:ascii="Times New Roman" w:hAnsi="Times New Roman"/>
                <w:b/>
                <w:bCs/>
                <w:szCs w:val="24"/>
              </w:rPr>
              <w:t xml:space="preserve">s Chief Financial Officer, David A. Winters, is legally authorized to commit the organization contractually. VPS has attached a </w:t>
            </w:r>
            <w:r w:rsidRPr="00882DA1">
              <w:rPr>
                <w:rFonts w:ascii="Times New Roman" w:hAnsi="Times New Roman"/>
                <w:b/>
                <w:bCs/>
                <w:szCs w:val="24"/>
              </w:rPr>
              <w:t>copy of a corporate resolution adopted by the board of directors indicating said authority</w:t>
            </w:r>
            <w:r w:rsidR="00BE10D2">
              <w:rPr>
                <w:rFonts w:ascii="Times New Roman" w:hAnsi="Times New Roman"/>
                <w:b/>
                <w:bCs/>
                <w:szCs w:val="24"/>
              </w:rPr>
              <w:t xml:space="preserve"> (“Government Brands_Omnibus Written Consent”).</w:t>
            </w:r>
          </w:p>
          <w:p w14:paraId="64842847" w14:textId="03CD30CA" w:rsidR="00AC633B" w:rsidRPr="00747CC8" w:rsidRDefault="00AC633B" w:rsidP="0051589B">
            <w:pPr>
              <w:rPr>
                <w:rFonts w:ascii="Times New Roman" w:hAnsi="Times New Roman"/>
                <w:b/>
                <w:bCs/>
                <w:color w:val="FF0000"/>
                <w:szCs w:val="24"/>
              </w:rPr>
            </w:pPr>
          </w:p>
        </w:tc>
      </w:tr>
    </w:tbl>
    <w:p w14:paraId="3A9B74C6" w14:textId="569CB834" w:rsidR="002F6115" w:rsidRPr="00F30682" w:rsidRDefault="002F6115" w:rsidP="00EA4FE5">
      <w:pPr>
        <w:pStyle w:val="ListParagraph"/>
        <w:widowControl/>
        <w:rPr>
          <w:rFonts w:ascii="Times New Roman" w:hAnsi="Times New Roman"/>
        </w:rPr>
      </w:pPr>
    </w:p>
    <w:p w14:paraId="0FA766FA" w14:textId="5947F303" w:rsidR="003F442B" w:rsidRPr="00F30682" w:rsidRDefault="0009502C" w:rsidP="003F7F9C">
      <w:pPr>
        <w:widowControl/>
        <w:numPr>
          <w:ilvl w:val="2"/>
          <w:numId w:val="16"/>
        </w:numPr>
        <w:spacing w:after="240"/>
        <w:rPr>
          <w:rFonts w:ascii="Times New Roman" w:hAnsi="Times New Roman"/>
          <w:szCs w:val="24"/>
        </w:rPr>
      </w:pPr>
      <w:r w:rsidRPr="00F30682">
        <w:rPr>
          <w:rFonts w:ascii="Times New Roman" w:hAnsi="Times New Roman"/>
          <w:b/>
          <w:szCs w:val="24"/>
        </w:rPr>
        <w:t>Subcontractors -</w:t>
      </w:r>
      <w:r w:rsidRPr="00F30682">
        <w:rPr>
          <w:rFonts w:ascii="Times New Roman" w:hAnsi="Times New Roman"/>
          <w:szCs w:val="24"/>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F30682">
        <w:rPr>
          <w:rFonts w:ascii="Times New Roman" w:hAnsi="Times New Roman"/>
          <w:szCs w:val="24"/>
        </w:rPr>
        <w:br/>
      </w:r>
      <w:r w:rsidRPr="00F30682">
        <w:rPr>
          <w:rFonts w:ascii="Times New Roman" w:hAnsi="Times New Roman"/>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F30682">
        <w:rPr>
          <w:rFonts w:ascii="Times New Roman" w:hAnsi="Times New Roman"/>
          <w:szCs w:val="24"/>
        </w:rPr>
        <w:t>.</w:t>
      </w:r>
      <w:r w:rsidRPr="00F30682">
        <w:rPr>
          <w:rFonts w:ascii="Times New Roman" w:hAnsi="Times New Roman"/>
          <w:szCs w:val="24"/>
        </w:rPr>
        <w:br/>
      </w:r>
      <w:r w:rsidRPr="00F30682">
        <w:rPr>
          <w:rFonts w:ascii="Times New Roman" w:hAnsi="Times New Roman"/>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F30682">
        <w:rPr>
          <w:rFonts w:ascii="Times New Roman" w:hAnsi="Times New Roman"/>
          <w:szCs w:val="24"/>
        </w:rPr>
        <w:t xml:space="preserve"> </w:t>
      </w:r>
      <w:r w:rsidRPr="00F30682">
        <w:rPr>
          <w:rFonts w:ascii="Times New Roman" w:hAnsi="Times New Roman"/>
          <w:szCs w:val="24"/>
        </w:rPr>
        <w:t>in the proposal.</w:t>
      </w:r>
      <w:r w:rsidR="00D9324D" w:rsidRPr="00F30682">
        <w:rPr>
          <w:rFonts w:ascii="Times New Roman" w:hAnsi="Times New Roman"/>
          <w:szCs w:val="24"/>
        </w:rPr>
        <w:t xml:space="preserve">  </w:t>
      </w:r>
      <w:r w:rsidRPr="00F30682">
        <w:rPr>
          <w:rFonts w:ascii="Times New Roman" w:hAnsi="Times New Roman"/>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67D7BDF6" w14:textId="77777777" w:rsidTr="0045070F">
        <w:trPr>
          <w:trHeight w:val="278"/>
        </w:trPr>
        <w:tc>
          <w:tcPr>
            <w:tcW w:w="8856" w:type="dxa"/>
            <w:shd w:val="clear" w:color="auto" w:fill="FFFF99"/>
          </w:tcPr>
          <w:p w14:paraId="11B5D1C5" w14:textId="77777777" w:rsidR="00385142" w:rsidRDefault="00385142" w:rsidP="00385142">
            <w:pPr>
              <w:tabs>
                <w:tab w:val="left" w:pos="6720"/>
              </w:tabs>
              <w:rPr>
                <w:rFonts w:ascii="Times New Roman" w:hAnsi="Times New Roman"/>
                <w:b/>
                <w:bCs/>
                <w:szCs w:val="24"/>
              </w:rPr>
            </w:pPr>
          </w:p>
          <w:p w14:paraId="425563D5" w14:textId="4984D84E" w:rsidR="007D4046" w:rsidRDefault="00385142" w:rsidP="00385142">
            <w:pPr>
              <w:tabs>
                <w:tab w:val="left" w:pos="6720"/>
              </w:tabs>
              <w:rPr>
                <w:rFonts w:ascii="Times New Roman" w:hAnsi="Times New Roman"/>
                <w:b/>
                <w:bCs/>
                <w:szCs w:val="24"/>
              </w:rPr>
            </w:pPr>
            <w:r>
              <w:rPr>
                <w:rFonts w:ascii="Times New Roman" w:hAnsi="Times New Roman"/>
                <w:b/>
                <w:bCs/>
                <w:szCs w:val="24"/>
              </w:rPr>
              <w:lastRenderedPageBreak/>
              <w:t xml:space="preserve">For this RFP, </w:t>
            </w:r>
            <w:r w:rsidR="007D4046">
              <w:rPr>
                <w:rFonts w:ascii="Times New Roman" w:hAnsi="Times New Roman"/>
                <w:b/>
                <w:bCs/>
                <w:szCs w:val="24"/>
              </w:rPr>
              <w:t>VPS will partner with Vespa Group, LLC, a</w:t>
            </w:r>
            <w:r>
              <w:rPr>
                <w:rFonts w:ascii="Times New Roman" w:hAnsi="Times New Roman"/>
                <w:b/>
                <w:bCs/>
                <w:szCs w:val="24"/>
              </w:rPr>
              <w:t xml:space="preserve"> certified</w:t>
            </w:r>
            <w:r w:rsidR="007D4046">
              <w:rPr>
                <w:rFonts w:ascii="Times New Roman" w:hAnsi="Times New Roman"/>
                <w:b/>
                <w:bCs/>
                <w:szCs w:val="24"/>
              </w:rPr>
              <w:t xml:space="preserve"> Indiana Veteran-Owned Small Business</w:t>
            </w:r>
            <w:r w:rsidR="004B79E4">
              <w:rPr>
                <w:rFonts w:ascii="Times New Roman" w:hAnsi="Times New Roman"/>
                <w:b/>
                <w:bCs/>
                <w:szCs w:val="24"/>
              </w:rPr>
              <w:t xml:space="preserve"> (IVOSB)</w:t>
            </w:r>
            <w:r w:rsidR="007D4046">
              <w:rPr>
                <w:rFonts w:ascii="Times New Roman" w:hAnsi="Times New Roman"/>
                <w:b/>
                <w:bCs/>
                <w:szCs w:val="24"/>
              </w:rPr>
              <w:t>.</w:t>
            </w:r>
          </w:p>
          <w:p w14:paraId="2FD97A85" w14:textId="58AAD0BA" w:rsidR="004B79E4" w:rsidRDefault="004B79E4" w:rsidP="00385142">
            <w:pPr>
              <w:tabs>
                <w:tab w:val="left" w:pos="6720"/>
              </w:tabs>
              <w:rPr>
                <w:rFonts w:ascii="Times New Roman" w:hAnsi="Times New Roman"/>
                <w:b/>
                <w:bCs/>
                <w:szCs w:val="24"/>
              </w:rPr>
            </w:pPr>
          </w:p>
          <w:p w14:paraId="34E7566B" w14:textId="71B121EB" w:rsidR="003C0E21" w:rsidRDefault="004B79E4" w:rsidP="00385142">
            <w:pPr>
              <w:tabs>
                <w:tab w:val="left" w:pos="6720"/>
              </w:tabs>
              <w:rPr>
                <w:rFonts w:ascii="Times New Roman" w:hAnsi="Times New Roman"/>
                <w:b/>
                <w:bCs/>
                <w:szCs w:val="24"/>
              </w:rPr>
            </w:pPr>
            <w:r w:rsidRPr="004B79E4">
              <w:rPr>
                <w:rFonts w:ascii="Times New Roman" w:hAnsi="Times New Roman"/>
                <w:b/>
                <w:bCs/>
                <w:szCs w:val="24"/>
              </w:rPr>
              <w:t>Vespa Group will assist the state in deploying and developing enhanced reporting and data analytics tools. VPS provides a core set of reports and dashboards.  The VPS Analytics tool has the ability to create additional dynamic B</w:t>
            </w:r>
            <w:r>
              <w:rPr>
                <w:rFonts w:ascii="Times New Roman" w:hAnsi="Times New Roman"/>
                <w:b/>
                <w:bCs/>
                <w:szCs w:val="24"/>
              </w:rPr>
              <w:t xml:space="preserve">usiness </w:t>
            </w:r>
            <w:r w:rsidRPr="004B79E4">
              <w:rPr>
                <w:rFonts w:ascii="Times New Roman" w:hAnsi="Times New Roman"/>
                <w:b/>
                <w:bCs/>
                <w:szCs w:val="24"/>
              </w:rPr>
              <w:t>I</w:t>
            </w:r>
            <w:r>
              <w:rPr>
                <w:rFonts w:ascii="Times New Roman" w:hAnsi="Times New Roman"/>
                <w:b/>
                <w:bCs/>
                <w:szCs w:val="24"/>
              </w:rPr>
              <w:t>ntelligence</w:t>
            </w:r>
            <w:r w:rsidRPr="004B79E4">
              <w:rPr>
                <w:rFonts w:ascii="Times New Roman" w:hAnsi="Times New Roman"/>
                <w:b/>
                <w:bCs/>
                <w:szCs w:val="24"/>
              </w:rPr>
              <w:t xml:space="preserve"> dashboards that will provide a more comprehensive set of data intelligence and insight at the state and agency level. The Vespa </w:t>
            </w:r>
            <w:r>
              <w:rPr>
                <w:rFonts w:ascii="Times New Roman" w:hAnsi="Times New Roman"/>
                <w:b/>
                <w:bCs/>
                <w:szCs w:val="24"/>
              </w:rPr>
              <w:t>G</w:t>
            </w:r>
            <w:r w:rsidRPr="004B79E4">
              <w:rPr>
                <w:rFonts w:ascii="Times New Roman" w:hAnsi="Times New Roman"/>
                <w:b/>
                <w:bCs/>
                <w:szCs w:val="24"/>
              </w:rPr>
              <w:t>roup will provide resources to build out these dynamic dashboards and other reporting needs as different agencies are added to the program. Additionally</w:t>
            </w:r>
            <w:r>
              <w:rPr>
                <w:rFonts w:ascii="Times New Roman" w:hAnsi="Times New Roman"/>
                <w:b/>
                <w:bCs/>
                <w:szCs w:val="24"/>
              </w:rPr>
              <w:t>,</w:t>
            </w:r>
            <w:r w:rsidRPr="004B79E4">
              <w:rPr>
                <w:rFonts w:ascii="Times New Roman" w:hAnsi="Times New Roman"/>
                <w:b/>
                <w:bCs/>
                <w:szCs w:val="24"/>
              </w:rPr>
              <w:t xml:space="preserve"> should the</w:t>
            </w:r>
            <w:r>
              <w:rPr>
                <w:rFonts w:ascii="Times New Roman" w:hAnsi="Times New Roman"/>
                <w:b/>
                <w:bCs/>
                <w:szCs w:val="24"/>
              </w:rPr>
              <w:t xml:space="preserve"> State</w:t>
            </w:r>
            <w:r w:rsidRPr="004B79E4">
              <w:rPr>
                <w:rFonts w:ascii="Times New Roman" w:hAnsi="Times New Roman"/>
                <w:b/>
                <w:bCs/>
                <w:szCs w:val="24"/>
              </w:rPr>
              <w:t xml:space="preserve"> decide to onboard large </w:t>
            </w:r>
            <w:r>
              <w:rPr>
                <w:rFonts w:ascii="Times New Roman" w:hAnsi="Times New Roman"/>
                <w:b/>
                <w:bCs/>
                <w:szCs w:val="24"/>
              </w:rPr>
              <w:t>State Entities,</w:t>
            </w:r>
            <w:r w:rsidRPr="004B79E4">
              <w:rPr>
                <w:rFonts w:ascii="Times New Roman" w:hAnsi="Times New Roman"/>
                <w:b/>
                <w:bCs/>
                <w:szCs w:val="24"/>
              </w:rPr>
              <w:t xml:space="preserve"> Vespa</w:t>
            </w:r>
            <w:r>
              <w:rPr>
                <w:rFonts w:ascii="Times New Roman" w:hAnsi="Times New Roman"/>
                <w:b/>
                <w:bCs/>
                <w:szCs w:val="24"/>
              </w:rPr>
              <w:t xml:space="preserve"> G</w:t>
            </w:r>
            <w:r w:rsidRPr="004B79E4">
              <w:rPr>
                <w:rFonts w:ascii="Times New Roman" w:hAnsi="Times New Roman"/>
                <w:b/>
                <w:bCs/>
                <w:szCs w:val="24"/>
              </w:rPr>
              <w:t xml:space="preserve">roup may provide project management and business analysis associated with those implementations. This would be considered burst capacity to meet individual </w:t>
            </w:r>
            <w:r>
              <w:rPr>
                <w:rFonts w:ascii="Times New Roman" w:hAnsi="Times New Roman"/>
                <w:b/>
                <w:bCs/>
                <w:szCs w:val="24"/>
              </w:rPr>
              <w:t>Entities’</w:t>
            </w:r>
            <w:r w:rsidRPr="004B79E4">
              <w:rPr>
                <w:rFonts w:ascii="Times New Roman" w:hAnsi="Times New Roman"/>
                <w:b/>
                <w:bCs/>
                <w:szCs w:val="24"/>
              </w:rPr>
              <w:t xml:space="preserve"> needs while keeping other projects on time.</w:t>
            </w:r>
          </w:p>
          <w:p w14:paraId="1654F05C" w14:textId="77777777" w:rsidR="004B79E4" w:rsidRDefault="004B79E4" w:rsidP="00385142">
            <w:pPr>
              <w:tabs>
                <w:tab w:val="left" w:pos="6720"/>
              </w:tabs>
              <w:rPr>
                <w:rFonts w:ascii="Times New Roman" w:hAnsi="Times New Roman"/>
                <w:b/>
                <w:bCs/>
                <w:szCs w:val="24"/>
              </w:rPr>
            </w:pPr>
          </w:p>
          <w:p w14:paraId="0B768949" w14:textId="33CE7E04" w:rsidR="004B79E4" w:rsidRDefault="004B79E4" w:rsidP="00385142">
            <w:pPr>
              <w:tabs>
                <w:tab w:val="left" w:pos="6720"/>
              </w:tabs>
              <w:rPr>
                <w:rFonts w:ascii="Times New Roman" w:hAnsi="Times New Roman"/>
                <w:b/>
                <w:bCs/>
                <w:szCs w:val="24"/>
              </w:rPr>
            </w:pPr>
            <w:r>
              <w:rPr>
                <w:rFonts w:ascii="Times New Roman" w:hAnsi="Times New Roman"/>
                <w:b/>
                <w:bCs/>
                <w:szCs w:val="24"/>
              </w:rPr>
              <w:t xml:space="preserve">VPS anticipates that the subcontract percentage for Vespa Group will be 3% of the total revenues collected by VPS after pass through merchant fees, with an anticipated dollar amount </w:t>
            </w:r>
            <w:r w:rsidR="00416728">
              <w:rPr>
                <w:rFonts w:ascii="Times New Roman" w:hAnsi="Times New Roman"/>
                <w:b/>
                <w:bCs/>
                <w:szCs w:val="24"/>
              </w:rPr>
              <w:t>around $240</w:t>
            </w:r>
            <w:r>
              <w:rPr>
                <w:rFonts w:ascii="Times New Roman" w:hAnsi="Times New Roman"/>
                <w:b/>
                <w:bCs/>
                <w:szCs w:val="24"/>
              </w:rPr>
              <w:t>,000</w:t>
            </w:r>
            <w:r w:rsidR="00416728">
              <w:rPr>
                <w:rFonts w:ascii="Times New Roman" w:hAnsi="Times New Roman"/>
                <w:b/>
                <w:bCs/>
                <w:szCs w:val="24"/>
              </w:rPr>
              <w:t xml:space="preserve"> for the four-year</w:t>
            </w:r>
            <w:r w:rsidR="009D5FB7">
              <w:rPr>
                <w:rFonts w:ascii="Times New Roman" w:hAnsi="Times New Roman"/>
                <w:b/>
                <w:bCs/>
                <w:szCs w:val="24"/>
              </w:rPr>
              <w:t xml:space="preserve"> contract</w:t>
            </w:r>
            <w:r w:rsidR="00416728">
              <w:rPr>
                <w:rFonts w:ascii="Times New Roman" w:hAnsi="Times New Roman"/>
                <w:b/>
                <w:bCs/>
                <w:szCs w:val="24"/>
              </w:rPr>
              <w:t xml:space="preserve"> term</w:t>
            </w:r>
            <w:r>
              <w:rPr>
                <w:rFonts w:ascii="Times New Roman" w:hAnsi="Times New Roman"/>
                <w:b/>
                <w:bCs/>
                <w:szCs w:val="24"/>
              </w:rPr>
              <w:t>.</w:t>
            </w:r>
          </w:p>
          <w:p w14:paraId="7A8CBD6D" w14:textId="7BF258A5" w:rsidR="004B79E4" w:rsidRDefault="004B79E4" w:rsidP="00385142">
            <w:pPr>
              <w:tabs>
                <w:tab w:val="left" w:pos="6720"/>
              </w:tabs>
              <w:rPr>
                <w:rFonts w:ascii="Times New Roman" w:hAnsi="Times New Roman"/>
                <w:b/>
                <w:bCs/>
                <w:szCs w:val="24"/>
              </w:rPr>
            </w:pPr>
          </w:p>
          <w:p w14:paraId="1B3FAAE1" w14:textId="501DDEF2" w:rsidR="00BE10D2" w:rsidRPr="000F2942" w:rsidRDefault="00BE10D2" w:rsidP="00385142">
            <w:pPr>
              <w:tabs>
                <w:tab w:val="left" w:pos="6720"/>
              </w:tabs>
              <w:rPr>
                <w:rFonts w:ascii="Times New Roman" w:hAnsi="Times New Roman"/>
                <w:b/>
                <w:bCs/>
                <w:szCs w:val="24"/>
                <w:u w:val="single"/>
              </w:rPr>
            </w:pPr>
            <w:r>
              <w:rPr>
                <w:rFonts w:ascii="Times New Roman" w:hAnsi="Times New Roman"/>
                <w:b/>
                <w:bCs/>
                <w:szCs w:val="24"/>
                <w:u w:val="single"/>
              </w:rPr>
              <w:t>Address</w:t>
            </w:r>
          </w:p>
          <w:p w14:paraId="3805C952" w14:textId="75A4E622" w:rsidR="003C0E21" w:rsidRDefault="003C0E21" w:rsidP="00385142">
            <w:pPr>
              <w:tabs>
                <w:tab w:val="left" w:pos="6720"/>
              </w:tabs>
              <w:rPr>
                <w:rFonts w:ascii="Times New Roman" w:hAnsi="Times New Roman"/>
                <w:b/>
                <w:bCs/>
                <w:szCs w:val="24"/>
              </w:rPr>
            </w:pPr>
            <w:r>
              <w:rPr>
                <w:rFonts w:ascii="Times New Roman" w:hAnsi="Times New Roman"/>
                <w:b/>
                <w:bCs/>
                <w:szCs w:val="24"/>
              </w:rPr>
              <w:t>Vespa Group, LLC</w:t>
            </w:r>
          </w:p>
          <w:p w14:paraId="114808F6" w14:textId="77777777" w:rsidR="003C0E21" w:rsidRPr="003C0E21" w:rsidRDefault="003C0E21" w:rsidP="00385142">
            <w:pPr>
              <w:tabs>
                <w:tab w:val="left" w:pos="6720"/>
              </w:tabs>
              <w:rPr>
                <w:rFonts w:ascii="Times New Roman" w:hAnsi="Times New Roman"/>
                <w:b/>
                <w:bCs/>
                <w:szCs w:val="24"/>
              </w:rPr>
            </w:pPr>
            <w:r w:rsidRPr="003C0E21">
              <w:rPr>
                <w:rFonts w:ascii="Times New Roman" w:hAnsi="Times New Roman"/>
                <w:b/>
                <w:bCs/>
                <w:szCs w:val="24"/>
              </w:rPr>
              <w:t>201 N Illinois Street</w:t>
            </w:r>
          </w:p>
          <w:p w14:paraId="138C73C0" w14:textId="77777777" w:rsidR="003C0E21" w:rsidRPr="003C0E21" w:rsidRDefault="003C0E21" w:rsidP="00385142">
            <w:pPr>
              <w:tabs>
                <w:tab w:val="left" w:pos="6720"/>
              </w:tabs>
              <w:rPr>
                <w:rFonts w:ascii="Times New Roman" w:hAnsi="Times New Roman"/>
                <w:b/>
                <w:bCs/>
                <w:szCs w:val="24"/>
              </w:rPr>
            </w:pPr>
            <w:r w:rsidRPr="003C0E21">
              <w:rPr>
                <w:rFonts w:ascii="Times New Roman" w:hAnsi="Times New Roman"/>
                <w:b/>
                <w:bCs/>
                <w:szCs w:val="24"/>
              </w:rPr>
              <w:t>South Tower, 16th Floor</w:t>
            </w:r>
          </w:p>
          <w:p w14:paraId="521DA3DB" w14:textId="0E4150F0" w:rsidR="003C0E21" w:rsidRDefault="003C0E21" w:rsidP="00385142">
            <w:pPr>
              <w:tabs>
                <w:tab w:val="left" w:pos="6720"/>
              </w:tabs>
              <w:rPr>
                <w:rFonts w:ascii="Times New Roman" w:hAnsi="Times New Roman"/>
                <w:b/>
                <w:bCs/>
                <w:szCs w:val="24"/>
              </w:rPr>
            </w:pPr>
            <w:r w:rsidRPr="003C0E21">
              <w:rPr>
                <w:rFonts w:ascii="Times New Roman" w:hAnsi="Times New Roman"/>
                <w:b/>
                <w:bCs/>
                <w:szCs w:val="24"/>
              </w:rPr>
              <w:t>Indianapolis, IN 46204</w:t>
            </w:r>
          </w:p>
          <w:p w14:paraId="1DFD27E5" w14:textId="77777777" w:rsidR="007D4046" w:rsidRDefault="007D4046" w:rsidP="00385142">
            <w:pPr>
              <w:tabs>
                <w:tab w:val="left" w:pos="6720"/>
              </w:tabs>
              <w:rPr>
                <w:rFonts w:ascii="Times New Roman" w:hAnsi="Times New Roman"/>
                <w:b/>
                <w:bCs/>
                <w:szCs w:val="24"/>
              </w:rPr>
            </w:pPr>
          </w:p>
          <w:p w14:paraId="09CEC78D" w14:textId="60E3CB5A" w:rsidR="00AC633B" w:rsidRDefault="002F0C2A" w:rsidP="00385142">
            <w:pPr>
              <w:tabs>
                <w:tab w:val="left" w:pos="6720"/>
              </w:tabs>
              <w:rPr>
                <w:rFonts w:ascii="Times New Roman" w:hAnsi="Times New Roman"/>
                <w:b/>
                <w:bCs/>
                <w:szCs w:val="24"/>
              </w:rPr>
            </w:pPr>
            <w:r w:rsidRPr="002F0C2A">
              <w:rPr>
                <w:rFonts w:ascii="Times New Roman" w:hAnsi="Times New Roman"/>
                <w:b/>
                <w:bCs/>
                <w:szCs w:val="24"/>
              </w:rPr>
              <w:t xml:space="preserve">VPS will </w:t>
            </w:r>
            <w:r w:rsidR="007D4046">
              <w:rPr>
                <w:rFonts w:ascii="Times New Roman" w:hAnsi="Times New Roman"/>
                <w:b/>
                <w:bCs/>
                <w:szCs w:val="24"/>
              </w:rPr>
              <w:t xml:space="preserve">also </w:t>
            </w:r>
            <w:r w:rsidRPr="002F0C2A">
              <w:rPr>
                <w:rFonts w:ascii="Times New Roman" w:hAnsi="Times New Roman"/>
                <w:b/>
                <w:bCs/>
                <w:szCs w:val="24"/>
              </w:rPr>
              <w:t xml:space="preserve">utilize its direct processing partner, Worldpay, for authorization, </w:t>
            </w:r>
            <w:r w:rsidR="00AC633B" w:rsidRPr="002F0C2A">
              <w:rPr>
                <w:rFonts w:ascii="Times New Roman" w:hAnsi="Times New Roman"/>
                <w:b/>
                <w:bCs/>
                <w:szCs w:val="24"/>
              </w:rPr>
              <w:t>settlement,</w:t>
            </w:r>
            <w:r w:rsidRPr="002F0C2A">
              <w:rPr>
                <w:rFonts w:ascii="Times New Roman" w:hAnsi="Times New Roman"/>
                <w:b/>
                <w:bCs/>
                <w:szCs w:val="24"/>
              </w:rPr>
              <w:t xml:space="preserve"> and related merchant services</w:t>
            </w:r>
            <w:r w:rsidR="00AC633B">
              <w:rPr>
                <w:rFonts w:ascii="Times New Roman" w:hAnsi="Times New Roman"/>
                <w:b/>
                <w:bCs/>
                <w:szCs w:val="24"/>
              </w:rPr>
              <w:t xml:space="preserve"> in the same manner that VPS currently utilizes Worldpay for the aforementioned services under VPS’ </w:t>
            </w:r>
            <w:r w:rsidR="006C0C62">
              <w:rPr>
                <w:rFonts w:ascii="Times New Roman" w:hAnsi="Times New Roman"/>
                <w:b/>
                <w:bCs/>
                <w:szCs w:val="24"/>
              </w:rPr>
              <w:t xml:space="preserve">current </w:t>
            </w:r>
            <w:r w:rsidR="00AC633B">
              <w:rPr>
                <w:rFonts w:ascii="Times New Roman" w:hAnsi="Times New Roman"/>
                <w:b/>
                <w:bCs/>
                <w:szCs w:val="24"/>
              </w:rPr>
              <w:t>QPA with the State of Indiana</w:t>
            </w:r>
            <w:r w:rsidRPr="002F0C2A">
              <w:rPr>
                <w:rFonts w:ascii="Times New Roman" w:hAnsi="Times New Roman"/>
                <w:b/>
                <w:bCs/>
                <w:szCs w:val="24"/>
              </w:rPr>
              <w:t xml:space="preserve">. </w:t>
            </w:r>
          </w:p>
          <w:p w14:paraId="4ED079FB" w14:textId="77777777" w:rsidR="00AC633B" w:rsidRDefault="00AC633B" w:rsidP="003C0E21">
            <w:pPr>
              <w:tabs>
                <w:tab w:val="left" w:pos="6720"/>
              </w:tabs>
              <w:rPr>
                <w:rFonts w:ascii="Times New Roman" w:hAnsi="Times New Roman"/>
                <w:b/>
                <w:bCs/>
                <w:szCs w:val="24"/>
              </w:rPr>
            </w:pPr>
          </w:p>
          <w:p w14:paraId="4343ED60" w14:textId="49D0F94A" w:rsidR="00AC633B" w:rsidRDefault="002F0C2A" w:rsidP="00C16AC5">
            <w:pPr>
              <w:tabs>
                <w:tab w:val="left" w:pos="6720"/>
              </w:tabs>
              <w:rPr>
                <w:rFonts w:ascii="Times New Roman" w:hAnsi="Times New Roman"/>
                <w:b/>
                <w:bCs/>
                <w:szCs w:val="24"/>
              </w:rPr>
            </w:pPr>
            <w:r w:rsidRPr="002F0C2A">
              <w:rPr>
                <w:rFonts w:ascii="Times New Roman" w:hAnsi="Times New Roman"/>
                <w:b/>
                <w:bCs/>
                <w:szCs w:val="24"/>
              </w:rPr>
              <w:t xml:space="preserve">Since 2008, </w:t>
            </w:r>
            <w:r w:rsidR="003129AA">
              <w:rPr>
                <w:rFonts w:ascii="Times New Roman" w:hAnsi="Times New Roman"/>
                <w:b/>
                <w:bCs/>
                <w:szCs w:val="24"/>
              </w:rPr>
              <w:t>VPS</w:t>
            </w:r>
            <w:r w:rsidR="009D5FB7">
              <w:rPr>
                <w:rFonts w:ascii="Times New Roman" w:hAnsi="Times New Roman"/>
                <w:b/>
                <w:bCs/>
                <w:szCs w:val="24"/>
              </w:rPr>
              <w:t>,</w:t>
            </w:r>
            <w:r w:rsidR="003129AA">
              <w:rPr>
                <w:rFonts w:ascii="Times New Roman" w:hAnsi="Times New Roman"/>
                <w:b/>
                <w:bCs/>
                <w:szCs w:val="24"/>
              </w:rPr>
              <w:t xml:space="preserve"> in partnership with Worldpay</w:t>
            </w:r>
            <w:r w:rsidR="009D5FB7">
              <w:rPr>
                <w:rFonts w:ascii="Times New Roman" w:hAnsi="Times New Roman"/>
                <w:b/>
                <w:bCs/>
                <w:szCs w:val="24"/>
              </w:rPr>
              <w:t>,</w:t>
            </w:r>
            <w:r w:rsidR="003129AA">
              <w:rPr>
                <w:rFonts w:ascii="Times New Roman" w:hAnsi="Times New Roman"/>
                <w:b/>
                <w:bCs/>
                <w:szCs w:val="24"/>
              </w:rPr>
              <w:t xml:space="preserve"> </w:t>
            </w:r>
            <w:r w:rsidRPr="002F0C2A">
              <w:rPr>
                <w:rFonts w:ascii="Times New Roman" w:hAnsi="Times New Roman"/>
                <w:b/>
                <w:bCs/>
                <w:szCs w:val="24"/>
              </w:rPr>
              <w:t>has provided a payment processing service delivery model that is currently being utilized by hundreds of government clients throughout the United States</w:t>
            </w:r>
            <w:r w:rsidR="00AC633B">
              <w:rPr>
                <w:rFonts w:ascii="Times New Roman" w:hAnsi="Times New Roman"/>
                <w:b/>
                <w:bCs/>
                <w:szCs w:val="24"/>
              </w:rPr>
              <w:t xml:space="preserve"> including, but not limited to</w:t>
            </w:r>
            <w:r w:rsidR="003129AA">
              <w:rPr>
                <w:rFonts w:ascii="Times New Roman" w:hAnsi="Times New Roman"/>
                <w:b/>
                <w:bCs/>
                <w:szCs w:val="24"/>
              </w:rPr>
              <w:t xml:space="preserve"> the IRS (www.payUSAtax.com ) and </w:t>
            </w:r>
            <w:r w:rsidR="00AC633B">
              <w:rPr>
                <w:rFonts w:ascii="Times New Roman" w:hAnsi="Times New Roman"/>
                <w:b/>
                <w:bCs/>
                <w:szCs w:val="24"/>
              </w:rPr>
              <w:t>the States of:</w:t>
            </w:r>
          </w:p>
          <w:p w14:paraId="5F93D38D" w14:textId="649D0BE0" w:rsidR="00AC633B" w:rsidRDefault="00AC633B" w:rsidP="00C16AC5">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Indiana</w:t>
            </w:r>
          </w:p>
          <w:p w14:paraId="6A578C0D"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Colorado</w:t>
            </w:r>
          </w:p>
          <w:p w14:paraId="228CC330"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Illinois</w:t>
            </w:r>
          </w:p>
          <w:p w14:paraId="629E4FA6"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Minnesota</w:t>
            </w:r>
          </w:p>
          <w:p w14:paraId="4C9B0750"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New Jersey</w:t>
            </w:r>
          </w:p>
          <w:p w14:paraId="4F646147"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Wyoming</w:t>
            </w:r>
          </w:p>
          <w:p w14:paraId="51B99209"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Alabama</w:t>
            </w:r>
          </w:p>
          <w:p w14:paraId="752DD9ED" w14:textId="77777777" w:rsidR="00AC633B" w:rsidRDefault="00AC633B" w:rsidP="003D47EE">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Kansas</w:t>
            </w:r>
          </w:p>
          <w:p w14:paraId="747CA5CF" w14:textId="77777777" w:rsidR="00AC633B" w:rsidRDefault="00AC633B" w:rsidP="003D47EE">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 xml:space="preserve">New York </w:t>
            </w:r>
          </w:p>
          <w:p w14:paraId="451384C6" w14:textId="77777777" w:rsidR="00AC633B" w:rsidRDefault="00AC633B" w:rsidP="003D47EE">
            <w:pPr>
              <w:pStyle w:val="ListParagraph"/>
              <w:numPr>
                <w:ilvl w:val="0"/>
                <w:numId w:val="24"/>
              </w:numPr>
              <w:tabs>
                <w:tab w:val="left" w:pos="6720"/>
              </w:tabs>
              <w:rPr>
                <w:rFonts w:ascii="Times New Roman" w:hAnsi="Times New Roman"/>
                <w:b/>
                <w:bCs/>
                <w:szCs w:val="24"/>
              </w:rPr>
            </w:pPr>
            <w:r>
              <w:rPr>
                <w:rFonts w:ascii="Times New Roman" w:hAnsi="Times New Roman"/>
                <w:b/>
                <w:bCs/>
                <w:szCs w:val="24"/>
              </w:rPr>
              <w:t>North Dakota</w:t>
            </w:r>
          </w:p>
          <w:p w14:paraId="2164B547" w14:textId="7D1E91D4" w:rsidR="002F0C2A" w:rsidRPr="003F7F9C" w:rsidRDefault="00AC633B" w:rsidP="00385142">
            <w:pPr>
              <w:pStyle w:val="ListParagraph"/>
              <w:numPr>
                <w:ilvl w:val="0"/>
                <w:numId w:val="24"/>
              </w:numPr>
              <w:tabs>
                <w:tab w:val="left" w:pos="6720"/>
              </w:tabs>
              <w:rPr>
                <w:rFonts w:ascii="Times New Roman" w:hAnsi="Times New Roman"/>
                <w:b/>
                <w:bCs/>
                <w:szCs w:val="24"/>
              </w:rPr>
            </w:pPr>
            <w:r w:rsidRPr="003F7F9C">
              <w:rPr>
                <w:rFonts w:ascii="Times New Roman" w:hAnsi="Times New Roman"/>
                <w:b/>
                <w:bCs/>
                <w:szCs w:val="24"/>
              </w:rPr>
              <w:t>Hawaii</w:t>
            </w:r>
          </w:p>
          <w:p w14:paraId="2EAB37DF" w14:textId="77777777" w:rsidR="002F0C2A" w:rsidRDefault="002F0C2A" w:rsidP="00385142">
            <w:pPr>
              <w:tabs>
                <w:tab w:val="left" w:pos="6720"/>
              </w:tabs>
              <w:rPr>
                <w:rFonts w:ascii="Times New Roman" w:hAnsi="Times New Roman"/>
                <w:b/>
                <w:bCs/>
                <w:szCs w:val="24"/>
              </w:rPr>
            </w:pPr>
          </w:p>
          <w:p w14:paraId="630710E9" w14:textId="30E25D28" w:rsidR="000C7F79" w:rsidRDefault="000C7F79" w:rsidP="00385142">
            <w:pPr>
              <w:tabs>
                <w:tab w:val="left" w:pos="6720"/>
              </w:tabs>
              <w:rPr>
                <w:rFonts w:ascii="Times New Roman" w:hAnsi="Times New Roman"/>
                <w:b/>
                <w:bCs/>
                <w:szCs w:val="24"/>
                <w:u w:val="single"/>
              </w:rPr>
            </w:pPr>
            <w:r>
              <w:rPr>
                <w:rFonts w:ascii="Times New Roman" w:hAnsi="Times New Roman"/>
                <w:b/>
                <w:bCs/>
                <w:szCs w:val="24"/>
                <w:u w:val="single"/>
              </w:rPr>
              <w:t>Address</w:t>
            </w:r>
          </w:p>
          <w:p w14:paraId="771C9C92" w14:textId="6A06FEA6" w:rsidR="000C7F79" w:rsidRPr="000C7F79" w:rsidRDefault="000C7F79" w:rsidP="00385142">
            <w:pPr>
              <w:tabs>
                <w:tab w:val="left" w:pos="6720"/>
              </w:tabs>
              <w:rPr>
                <w:rFonts w:ascii="Times New Roman" w:hAnsi="Times New Roman"/>
                <w:b/>
                <w:bCs/>
                <w:szCs w:val="24"/>
              </w:rPr>
            </w:pPr>
            <w:r>
              <w:rPr>
                <w:rFonts w:ascii="Times New Roman" w:hAnsi="Times New Roman"/>
                <w:b/>
                <w:bCs/>
                <w:szCs w:val="24"/>
              </w:rPr>
              <w:t>Worldpay, Inc.</w:t>
            </w:r>
          </w:p>
          <w:p w14:paraId="04816D8C" w14:textId="40A3B297" w:rsidR="000C7F79" w:rsidRPr="000C7F79" w:rsidRDefault="000C7F79" w:rsidP="00385142">
            <w:pPr>
              <w:tabs>
                <w:tab w:val="left" w:pos="6720"/>
              </w:tabs>
              <w:rPr>
                <w:rFonts w:ascii="Times New Roman" w:hAnsi="Times New Roman"/>
                <w:b/>
                <w:bCs/>
                <w:szCs w:val="24"/>
              </w:rPr>
            </w:pPr>
            <w:r w:rsidRPr="000C7F79">
              <w:rPr>
                <w:rFonts w:ascii="Times New Roman" w:hAnsi="Times New Roman"/>
                <w:b/>
                <w:bCs/>
                <w:szCs w:val="24"/>
              </w:rPr>
              <w:t>8500 Governors Hill Dr.</w:t>
            </w:r>
          </w:p>
          <w:p w14:paraId="676908BA" w14:textId="6719AF0D" w:rsidR="000C7F79" w:rsidRPr="00416728" w:rsidRDefault="000C7F79" w:rsidP="00385142">
            <w:pPr>
              <w:tabs>
                <w:tab w:val="left" w:pos="6720"/>
              </w:tabs>
              <w:rPr>
                <w:rFonts w:ascii="Times New Roman" w:hAnsi="Times New Roman"/>
                <w:b/>
                <w:bCs/>
                <w:color w:val="FF0000"/>
                <w:szCs w:val="24"/>
                <w:u w:val="single"/>
              </w:rPr>
            </w:pPr>
            <w:r w:rsidRPr="000C7F79">
              <w:rPr>
                <w:rFonts w:ascii="Times New Roman" w:hAnsi="Times New Roman"/>
                <w:b/>
                <w:bCs/>
                <w:szCs w:val="24"/>
              </w:rPr>
              <w:t>Symmes Township, OH 45249</w:t>
            </w:r>
          </w:p>
          <w:p w14:paraId="2B35CC1D" w14:textId="49E43007" w:rsidR="004B79E4" w:rsidRDefault="004B79E4" w:rsidP="00385142">
            <w:pPr>
              <w:tabs>
                <w:tab w:val="left" w:pos="6720"/>
              </w:tabs>
              <w:rPr>
                <w:rFonts w:ascii="Times New Roman" w:hAnsi="Times New Roman"/>
                <w:b/>
                <w:bCs/>
                <w:szCs w:val="24"/>
                <w:u w:val="single"/>
              </w:rPr>
            </w:pPr>
          </w:p>
          <w:p w14:paraId="3C04650E" w14:textId="636B6D02" w:rsidR="008C5152" w:rsidRDefault="004B79E4" w:rsidP="00385142">
            <w:pPr>
              <w:tabs>
                <w:tab w:val="left" w:pos="6720"/>
              </w:tabs>
              <w:rPr>
                <w:rFonts w:ascii="Times New Roman" w:hAnsi="Times New Roman"/>
                <w:b/>
                <w:bCs/>
                <w:szCs w:val="24"/>
                <w:u w:val="single"/>
              </w:rPr>
            </w:pPr>
            <w:r w:rsidRPr="002F0C2A">
              <w:rPr>
                <w:rFonts w:ascii="Times New Roman" w:hAnsi="Times New Roman"/>
                <w:b/>
                <w:bCs/>
                <w:szCs w:val="24"/>
              </w:rPr>
              <w:t>To ensure service quality and responsiveness in the relationship with the</w:t>
            </w:r>
            <w:r>
              <w:rPr>
                <w:rFonts w:ascii="Times New Roman" w:hAnsi="Times New Roman"/>
                <w:b/>
                <w:bCs/>
                <w:szCs w:val="24"/>
              </w:rPr>
              <w:t xml:space="preserve"> State </w:t>
            </w:r>
            <w:r w:rsidR="003129AA">
              <w:rPr>
                <w:rFonts w:ascii="Times New Roman" w:hAnsi="Times New Roman"/>
                <w:b/>
                <w:bCs/>
                <w:szCs w:val="24"/>
              </w:rPr>
              <w:t>of Indiana</w:t>
            </w:r>
            <w:r>
              <w:rPr>
                <w:rFonts w:ascii="Times New Roman" w:hAnsi="Times New Roman"/>
                <w:b/>
                <w:bCs/>
                <w:szCs w:val="24"/>
              </w:rPr>
              <w:t xml:space="preserve">, </w:t>
            </w:r>
            <w:r w:rsidRPr="002F0C2A">
              <w:rPr>
                <w:rFonts w:ascii="Times New Roman" w:hAnsi="Times New Roman"/>
                <w:b/>
                <w:bCs/>
                <w:szCs w:val="24"/>
              </w:rPr>
              <w:t xml:space="preserve">dedicated VPS staff will be the main point of contact for the </w:t>
            </w:r>
            <w:r w:rsidR="003129AA">
              <w:rPr>
                <w:rFonts w:ascii="Times New Roman" w:hAnsi="Times New Roman"/>
                <w:b/>
                <w:bCs/>
                <w:szCs w:val="24"/>
              </w:rPr>
              <w:t>State and its Agencies</w:t>
            </w:r>
            <w:r>
              <w:rPr>
                <w:rFonts w:ascii="Times New Roman" w:hAnsi="Times New Roman"/>
                <w:b/>
                <w:bCs/>
                <w:szCs w:val="24"/>
              </w:rPr>
              <w:t xml:space="preserve">. </w:t>
            </w:r>
            <w:r w:rsidRPr="002F0C2A">
              <w:rPr>
                <w:rFonts w:ascii="Times New Roman" w:hAnsi="Times New Roman"/>
                <w:b/>
                <w:bCs/>
                <w:szCs w:val="24"/>
              </w:rPr>
              <w:t>VPS will interface directly with</w:t>
            </w:r>
            <w:r>
              <w:rPr>
                <w:rFonts w:ascii="Times New Roman" w:hAnsi="Times New Roman"/>
                <w:b/>
                <w:bCs/>
                <w:szCs w:val="24"/>
              </w:rPr>
              <w:t xml:space="preserve"> Vespa and</w:t>
            </w:r>
            <w:r w:rsidRPr="002F0C2A">
              <w:rPr>
                <w:rFonts w:ascii="Times New Roman" w:hAnsi="Times New Roman"/>
                <w:b/>
                <w:bCs/>
                <w:szCs w:val="24"/>
              </w:rPr>
              <w:t xml:space="preserve"> Worldpay to expeditiously address any</w:t>
            </w:r>
            <w:r w:rsidR="003129AA">
              <w:rPr>
                <w:rFonts w:ascii="Times New Roman" w:hAnsi="Times New Roman"/>
                <w:b/>
                <w:bCs/>
                <w:szCs w:val="24"/>
              </w:rPr>
              <w:t xml:space="preserve"> opportunities and/or</w:t>
            </w:r>
            <w:r w:rsidRPr="002F0C2A">
              <w:rPr>
                <w:rFonts w:ascii="Times New Roman" w:hAnsi="Times New Roman"/>
                <w:b/>
                <w:bCs/>
                <w:szCs w:val="24"/>
              </w:rPr>
              <w:t xml:space="preserve"> issues pertaining to services that they provide.</w:t>
            </w:r>
          </w:p>
          <w:p w14:paraId="24262EA2" w14:textId="7379102C" w:rsidR="00860624" w:rsidRPr="008C5152" w:rsidRDefault="00860624" w:rsidP="007D4046">
            <w:pPr>
              <w:tabs>
                <w:tab w:val="left" w:pos="6720"/>
              </w:tabs>
              <w:rPr>
                <w:rFonts w:ascii="Times New Roman" w:hAnsi="Times New Roman"/>
                <w:b/>
                <w:bCs/>
                <w:szCs w:val="24"/>
              </w:rPr>
            </w:pPr>
          </w:p>
        </w:tc>
      </w:tr>
    </w:tbl>
    <w:p w14:paraId="5A9F80A6" w14:textId="77777777" w:rsidR="0009502C" w:rsidRPr="00F30682" w:rsidRDefault="0009502C" w:rsidP="0051589B">
      <w:pPr>
        <w:rPr>
          <w:rFonts w:ascii="Times New Roman" w:hAnsi="Times New Roman"/>
          <w:szCs w:val="24"/>
        </w:rPr>
      </w:pPr>
    </w:p>
    <w:p w14:paraId="1B8EFC82" w14:textId="0DA51D1C" w:rsidR="00FD5220" w:rsidRPr="00F30682" w:rsidRDefault="00FD5220" w:rsidP="0051589B">
      <w:pPr>
        <w:widowControl/>
        <w:numPr>
          <w:ilvl w:val="2"/>
          <w:numId w:val="16"/>
        </w:numPr>
        <w:rPr>
          <w:rFonts w:ascii="Times New Roman" w:hAnsi="Times New Roman"/>
          <w:szCs w:val="24"/>
        </w:rPr>
      </w:pPr>
      <w:r w:rsidRPr="00F30682">
        <w:rPr>
          <w:rFonts w:ascii="Times New Roman" w:hAnsi="Times New Roman"/>
          <w:b/>
          <w:szCs w:val="24"/>
        </w:rPr>
        <w:t>Evidence of Financial Responsibility</w:t>
      </w:r>
      <w:r w:rsidRPr="00F30682">
        <w:rPr>
          <w:rFonts w:ascii="Times New Roman" w:hAnsi="Times New Roman"/>
          <w:szCs w:val="24"/>
        </w:rPr>
        <w:t xml:space="preserve"> </w:t>
      </w:r>
      <w:r w:rsidR="0051589B" w:rsidRPr="00F30682">
        <w:rPr>
          <w:rFonts w:ascii="Times New Roman" w:hAnsi="Times New Roman"/>
          <w:szCs w:val="24"/>
        </w:rPr>
        <w:t>–</w:t>
      </w:r>
      <w:r w:rsidRPr="00F30682">
        <w:rPr>
          <w:rFonts w:ascii="Times New Roman" w:hAnsi="Times New Roman"/>
          <w:szCs w:val="24"/>
        </w:rPr>
        <w:t xml:space="preserve"> </w:t>
      </w:r>
      <w:r w:rsidR="0051589B" w:rsidRPr="00F30682">
        <w:rPr>
          <w:rFonts w:ascii="Times New Roman" w:hAnsi="Times New Roman"/>
          <w:szCs w:val="24"/>
        </w:rPr>
        <w:t>Not Applicable</w:t>
      </w:r>
    </w:p>
    <w:p w14:paraId="4876B907" w14:textId="77777777" w:rsidR="0051589B" w:rsidRPr="00F30682" w:rsidRDefault="0051589B" w:rsidP="0051589B">
      <w:pPr>
        <w:widowControl/>
        <w:rPr>
          <w:rFonts w:ascii="Times New Roman" w:hAnsi="Times New Roman"/>
          <w:szCs w:val="24"/>
        </w:rPr>
      </w:pPr>
    </w:p>
    <w:p w14:paraId="5779CA10" w14:textId="77777777" w:rsidR="003F442B" w:rsidRPr="00F30682" w:rsidRDefault="0045070F" w:rsidP="0051589B">
      <w:pPr>
        <w:widowControl/>
        <w:numPr>
          <w:ilvl w:val="2"/>
          <w:numId w:val="16"/>
        </w:numPr>
        <w:rPr>
          <w:rFonts w:ascii="Times New Roman" w:hAnsi="Times New Roman"/>
          <w:szCs w:val="24"/>
        </w:rPr>
      </w:pPr>
      <w:r w:rsidRPr="00F30682">
        <w:rPr>
          <w:rFonts w:ascii="Times New Roman" w:hAnsi="Times New Roman"/>
          <w:b/>
          <w:szCs w:val="24"/>
        </w:rPr>
        <w:t>General Information</w:t>
      </w:r>
      <w:r w:rsidRPr="00F30682">
        <w:rPr>
          <w:rFonts w:ascii="Times New Roman" w:hAnsi="Times New Roman"/>
          <w:szCs w:val="24"/>
        </w:rPr>
        <w:t xml:space="preserve"> - Each Respondent must enter your company’s general information including contact information.  </w:t>
      </w:r>
    </w:p>
    <w:p w14:paraId="7649A28C" w14:textId="77777777" w:rsidR="0045070F" w:rsidRPr="00F30682" w:rsidRDefault="0045070F" w:rsidP="0051589B">
      <w:pPr>
        <w:widowControl/>
        <w:ind w:left="720"/>
        <w:rPr>
          <w:rFonts w:ascii="Times New Roman" w:hAnsi="Times New Roman"/>
          <w:szCs w:val="24"/>
        </w:rPr>
      </w:pPr>
      <w:r w:rsidRPr="00F30682">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2"/>
        <w:gridCol w:w="4408"/>
      </w:tblGrid>
      <w:tr w:rsidR="00FD5220" w:rsidRPr="00F30682" w14:paraId="64265E09" w14:textId="77777777" w:rsidTr="003E057A">
        <w:tc>
          <w:tcPr>
            <w:tcW w:w="4428" w:type="dxa"/>
            <w:shd w:val="clear" w:color="auto" w:fill="B3B3B3"/>
          </w:tcPr>
          <w:p w14:paraId="01EDD3CB" w14:textId="77777777" w:rsidR="00FD5220" w:rsidRPr="00F30682" w:rsidRDefault="00FD5220" w:rsidP="0051589B">
            <w:pPr>
              <w:rPr>
                <w:rFonts w:ascii="Times New Roman" w:hAnsi="Times New Roman"/>
                <w:b/>
                <w:szCs w:val="24"/>
              </w:rPr>
            </w:pPr>
            <w:r w:rsidRPr="00F30682">
              <w:rPr>
                <w:rFonts w:ascii="Times New Roman" w:hAnsi="Times New Roman"/>
                <w:b/>
                <w:szCs w:val="24"/>
              </w:rPr>
              <w:t>Business Information</w:t>
            </w:r>
          </w:p>
        </w:tc>
        <w:tc>
          <w:tcPr>
            <w:tcW w:w="4428" w:type="dxa"/>
            <w:tcBorders>
              <w:bottom w:val="single" w:sz="4" w:space="0" w:color="auto"/>
            </w:tcBorders>
            <w:shd w:val="clear" w:color="auto" w:fill="B3B3B3"/>
          </w:tcPr>
          <w:p w14:paraId="1BE2BAD6" w14:textId="77777777" w:rsidR="00FD5220" w:rsidRPr="00F30682" w:rsidRDefault="00FD5220" w:rsidP="0051589B">
            <w:pPr>
              <w:rPr>
                <w:rFonts w:ascii="Times New Roman" w:hAnsi="Times New Roman"/>
                <w:szCs w:val="24"/>
              </w:rPr>
            </w:pPr>
          </w:p>
        </w:tc>
      </w:tr>
      <w:tr w:rsidR="00FD5220" w:rsidRPr="00F30682" w14:paraId="2CCA2E95" w14:textId="77777777" w:rsidTr="003E057A">
        <w:tc>
          <w:tcPr>
            <w:tcW w:w="4428" w:type="dxa"/>
            <w:vAlign w:val="bottom"/>
          </w:tcPr>
          <w:p w14:paraId="2EF27C40" w14:textId="77777777" w:rsidR="00FD5220" w:rsidRPr="00F30682" w:rsidRDefault="00FD5220" w:rsidP="0051589B">
            <w:pPr>
              <w:rPr>
                <w:rFonts w:ascii="Times New Roman" w:hAnsi="Times New Roman"/>
                <w:szCs w:val="24"/>
              </w:rPr>
            </w:pPr>
            <w:r w:rsidRPr="00F30682">
              <w:rPr>
                <w:rFonts w:ascii="Times New Roman" w:hAnsi="Times New Roman"/>
                <w:szCs w:val="24"/>
              </w:rPr>
              <w:t>Legal Name of Company</w:t>
            </w:r>
          </w:p>
        </w:tc>
        <w:tc>
          <w:tcPr>
            <w:tcW w:w="4428" w:type="dxa"/>
            <w:shd w:val="clear" w:color="auto" w:fill="FFFF99"/>
          </w:tcPr>
          <w:p w14:paraId="27957C31" w14:textId="52EFC53E" w:rsidR="00FD5220" w:rsidRPr="007239D2" w:rsidRDefault="00082A79" w:rsidP="0051589B">
            <w:pPr>
              <w:rPr>
                <w:rFonts w:ascii="Times New Roman" w:hAnsi="Times New Roman"/>
                <w:b/>
                <w:bCs/>
                <w:szCs w:val="24"/>
              </w:rPr>
            </w:pPr>
            <w:r w:rsidRPr="007239D2">
              <w:rPr>
                <w:rFonts w:ascii="Times New Roman" w:hAnsi="Times New Roman"/>
                <w:b/>
                <w:bCs/>
                <w:szCs w:val="24"/>
              </w:rPr>
              <w:t>Value Payment Systems, LLC</w:t>
            </w:r>
          </w:p>
        </w:tc>
      </w:tr>
      <w:tr w:rsidR="0051589B" w:rsidRPr="00F30682" w14:paraId="609337E1" w14:textId="77777777" w:rsidTr="003E057A">
        <w:tc>
          <w:tcPr>
            <w:tcW w:w="4428" w:type="dxa"/>
            <w:vAlign w:val="bottom"/>
          </w:tcPr>
          <w:p w14:paraId="4B87188A" w14:textId="5945253D" w:rsidR="0051589B" w:rsidRPr="00F30682" w:rsidRDefault="0051589B" w:rsidP="0051589B">
            <w:pPr>
              <w:rPr>
                <w:rFonts w:ascii="Times New Roman" w:hAnsi="Times New Roman"/>
                <w:szCs w:val="24"/>
              </w:rPr>
            </w:pPr>
            <w:r w:rsidRPr="00F30682">
              <w:rPr>
                <w:rFonts w:ascii="Times New Roman" w:hAnsi="Times New Roman"/>
                <w:szCs w:val="24"/>
              </w:rPr>
              <w:t>Federal Identification Number (FIN)</w:t>
            </w:r>
          </w:p>
        </w:tc>
        <w:tc>
          <w:tcPr>
            <w:tcW w:w="4428" w:type="dxa"/>
            <w:shd w:val="clear" w:color="auto" w:fill="FFFF99"/>
          </w:tcPr>
          <w:p w14:paraId="18C5351C" w14:textId="54877EA3" w:rsidR="0051589B" w:rsidRPr="007239D2" w:rsidRDefault="00082A79" w:rsidP="0051589B">
            <w:pPr>
              <w:rPr>
                <w:rFonts w:ascii="Times New Roman" w:hAnsi="Times New Roman"/>
                <w:b/>
                <w:bCs/>
                <w:szCs w:val="24"/>
              </w:rPr>
            </w:pPr>
            <w:r w:rsidRPr="007239D2">
              <w:rPr>
                <w:rFonts w:ascii="Times New Roman" w:hAnsi="Times New Roman"/>
                <w:b/>
                <w:bCs/>
                <w:szCs w:val="24"/>
              </w:rPr>
              <w:t>261233097</w:t>
            </w:r>
          </w:p>
        </w:tc>
      </w:tr>
      <w:tr w:rsidR="00FD5220" w:rsidRPr="00F30682" w14:paraId="1D89970D" w14:textId="77777777" w:rsidTr="003E057A">
        <w:tc>
          <w:tcPr>
            <w:tcW w:w="4428" w:type="dxa"/>
            <w:vAlign w:val="bottom"/>
          </w:tcPr>
          <w:p w14:paraId="6369C83E" w14:textId="77777777" w:rsidR="00FD5220" w:rsidRPr="00F30682" w:rsidRDefault="00FD5220" w:rsidP="0051589B">
            <w:pPr>
              <w:rPr>
                <w:rFonts w:ascii="Times New Roman" w:hAnsi="Times New Roman"/>
                <w:szCs w:val="24"/>
              </w:rPr>
            </w:pPr>
            <w:r w:rsidRPr="00F30682">
              <w:rPr>
                <w:rFonts w:ascii="Times New Roman" w:hAnsi="Times New Roman"/>
                <w:szCs w:val="24"/>
              </w:rPr>
              <w:t>Contact Name</w:t>
            </w:r>
          </w:p>
        </w:tc>
        <w:tc>
          <w:tcPr>
            <w:tcW w:w="4428" w:type="dxa"/>
            <w:shd w:val="clear" w:color="auto" w:fill="FFFF99"/>
          </w:tcPr>
          <w:p w14:paraId="6C33E29D" w14:textId="04B48A07" w:rsidR="00FD5220" w:rsidRPr="007239D2" w:rsidRDefault="00082A79" w:rsidP="0051589B">
            <w:pPr>
              <w:rPr>
                <w:rFonts w:ascii="Times New Roman" w:hAnsi="Times New Roman"/>
                <w:b/>
                <w:bCs/>
                <w:szCs w:val="24"/>
              </w:rPr>
            </w:pPr>
            <w:r w:rsidRPr="007239D2">
              <w:rPr>
                <w:rFonts w:ascii="Times New Roman" w:hAnsi="Times New Roman"/>
                <w:b/>
                <w:bCs/>
                <w:szCs w:val="24"/>
              </w:rPr>
              <w:t>Scott Slusser</w:t>
            </w:r>
          </w:p>
        </w:tc>
      </w:tr>
      <w:tr w:rsidR="00FD5220" w:rsidRPr="00F30682" w14:paraId="5ED7D81B" w14:textId="77777777" w:rsidTr="003E057A">
        <w:tc>
          <w:tcPr>
            <w:tcW w:w="4428" w:type="dxa"/>
            <w:vAlign w:val="bottom"/>
          </w:tcPr>
          <w:p w14:paraId="4274847F" w14:textId="77777777" w:rsidR="00FD5220" w:rsidRPr="00F30682" w:rsidRDefault="00FD5220" w:rsidP="0051589B">
            <w:pPr>
              <w:rPr>
                <w:rFonts w:ascii="Times New Roman" w:hAnsi="Times New Roman"/>
                <w:szCs w:val="24"/>
              </w:rPr>
            </w:pPr>
            <w:r w:rsidRPr="00F30682">
              <w:rPr>
                <w:rFonts w:ascii="Times New Roman" w:hAnsi="Times New Roman"/>
                <w:szCs w:val="24"/>
              </w:rPr>
              <w:t>Contact Title</w:t>
            </w:r>
          </w:p>
        </w:tc>
        <w:tc>
          <w:tcPr>
            <w:tcW w:w="4428" w:type="dxa"/>
            <w:shd w:val="clear" w:color="auto" w:fill="FFFF99"/>
          </w:tcPr>
          <w:p w14:paraId="0B0BCD83" w14:textId="67D4B369" w:rsidR="00FD5220" w:rsidRPr="007239D2" w:rsidRDefault="00082A79" w:rsidP="0051589B">
            <w:pPr>
              <w:rPr>
                <w:rFonts w:ascii="Times New Roman" w:hAnsi="Times New Roman"/>
                <w:b/>
                <w:bCs/>
                <w:szCs w:val="24"/>
              </w:rPr>
            </w:pPr>
            <w:r w:rsidRPr="007239D2">
              <w:rPr>
                <w:rFonts w:ascii="Times New Roman" w:hAnsi="Times New Roman"/>
                <w:b/>
                <w:bCs/>
                <w:szCs w:val="24"/>
              </w:rPr>
              <w:t xml:space="preserve">Executive Vice President of </w:t>
            </w:r>
            <w:r w:rsidR="000E685B" w:rsidRPr="007239D2">
              <w:rPr>
                <w:rFonts w:ascii="Times New Roman" w:hAnsi="Times New Roman"/>
                <w:b/>
                <w:bCs/>
                <w:szCs w:val="24"/>
              </w:rPr>
              <w:t>Marketing</w:t>
            </w:r>
          </w:p>
        </w:tc>
      </w:tr>
      <w:tr w:rsidR="00FD5220" w:rsidRPr="00F30682" w14:paraId="2756851B" w14:textId="77777777" w:rsidTr="003E057A">
        <w:tc>
          <w:tcPr>
            <w:tcW w:w="4428" w:type="dxa"/>
            <w:vAlign w:val="bottom"/>
          </w:tcPr>
          <w:p w14:paraId="198A6285" w14:textId="77777777" w:rsidR="00FD5220" w:rsidRPr="00F30682" w:rsidRDefault="00FD5220" w:rsidP="0051589B">
            <w:pPr>
              <w:rPr>
                <w:rFonts w:ascii="Times New Roman" w:hAnsi="Times New Roman"/>
                <w:szCs w:val="24"/>
              </w:rPr>
            </w:pPr>
            <w:r w:rsidRPr="00F30682">
              <w:rPr>
                <w:rFonts w:ascii="Times New Roman" w:hAnsi="Times New Roman"/>
                <w:szCs w:val="24"/>
              </w:rPr>
              <w:t>Contact E-mail Address</w:t>
            </w:r>
          </w:p>
        </w:tc>
        <w:tc>
          <w:tcPr>
            <w:tcW w:w="4428" w:type="dxa"/>
            <w:shd w:val="clear" w:color="auto" w:fill="FFFF99"/>
          </w:tcPr>
          <w:p w14:paraId="6CF25291" w14:textId="22893BC2" w:rsidR="00FD5220" w:rsidRPr="007239D2" w:rsidRDefault="00082A79" w:rsidP="0051589B">
            <w:pPr>
              <w:rPr>
                <w:rFonts w:ascii="Times New Roman" w:hAnsi="Times New Roman"/>
                <w:b/>
                <w:bCs/>
                <w:szCs w:val="24"/>
              </w:rPr>
            </w:pPr>
            <w:r w:rsidRPr="007239D2">
              <w:rPr>
                <w:rFonts w:ascii="Times New Roman" w:hAnsi="Times New Roman"/>
                <w:b/>
                <w:bCs/>
                <w:szCs w:val="24"/>
              </w:rPr>
              <w:t>proposals@valuepaymentsystems.com</w:t>
            </w:r>
          </w:p>
        </w:tc>
      </w:tr>
      <w:tr w:rsidR="00FD5220" w:rsidRPr="00F30682" w14:paraId="2A926063" w14:textId="77777777" w:rsidTr="003E057A">
        <w:tc>
          <w:tcPr>
            <w:tcW w:w="4428" w:type="dxa"/>
            <w:vAlign w:val="bottom"/>
          </w:tcPr>
          <w:p w14:paraId="3D3D1D2C" w14:textId="77777777" w:rsidR="00FD5220" w:rsidRPr="00F30682" w:rsidRDefault="00FD5220" w:rsidP="0051589B">
            <w:pPr>
              <w:rPr>
                <w:rFonts w:ascii="Times New Roman" w:hAnsi="Times New Roman"/>
                <w:szCs w:val="24"/>
              </w:rPr>
            </w:pPr>
            <w:r w:rsidRPr="00F30682">
              <w:rPr>
                <w:rFonts w:ascii="Times New Roman" w:hAnsi="Times New Roman"/>
                <w:szCs w:val="24"/>
              </w:rPr>
              <w:t>Company Mailing Address</w:t>
            </w:r>
          </w:p>
        </w:tc>
        <w:tc>
          <w:tcPr>
            <w:tcW w:w="4428" w:type="dxa"/>
            <w:shd w:val="clear" w:color="auto" w:fill="FFFF99"/>
          </w:tcPr>
          <w:p w14:paraId="6C94FBF2" w14:textId="3147EB0E" w:rsidR="00FD5220" w:rsidRPr="007239D2" w:rsidRDefault="00082A79" w:rsidP="0051589B">
            <w:pPr>
              <w:rPr>
                <w:rFonts w:ascii="Times New Roman" w:hAnsi="Times New Roman"/>
                <w:b/>
                <w:bCs/>
                <w:szCs w:val="24"/>
              </w:rPr>
            </w:pPr>
            <w:r w:rsidRPr="007239D2">
              <w:rPr>
                <w:rFonts w:ascii="Times New Roman" w:hAnsi="Times New Roman"/>
                <w:b/>
                <w:bCs/>
                <w:szCs w:val="24"/>
              </w:rPr>
              <w:t>155 Franklin Rd., Suite 330</w:t>
            </w:r>
          </w:p>
        </w:tc>
      </w:tr>
      <w:tr w:rsidR="00FD5220" w:rsidRPr="00F30682" w14:paraId="14730263" w14:textId="77777777" w:rsidTr="003E057A">
        <w:tc>
          <w:tcPr>
            <w:tcW w:w="4428" w:type="dxa"/>
            <w:vAlign w:val="bottom"/>
          </w:tcPr>
          <w:p w14:paraId="4C8877FA" w14:textId="77777777" w:rsidR="00FD5220" w:rsidRPr="00F30682" w:rsidRDefault="00FD5220" w:rsidP="0051589B">
            <w:pPr>
              <w:rPr>
                <w:rFonts w:ascii="Times New Roman" w:hAnsi="Times New Roman"/>
                <w:szCs w:val="24"/>
              </w:rPr>
            </w:pPr>
            <w:r w:rsidRPr="00F30682">
              <w:rPr>
                <w:rFonts w:ascii="Times New Roman" w:hAnsi="Times New Roman"/>
                <w:szCs w:val="24"/>
              </w:rPr>
              <w:t>Company City, State, Zip</w:t>
            </w:r>
          </w:p>
        </w:tc>
        <w:tc>
          <w:tcPr>
            <w:tcW w:w="4428" w:type="dxa"/>
            <w:shd w:val="clear" w:color="auto" w:fill="FFFF99"/>
          </w:tcPr>
          <w:p w14:paraId="2A6F8CA3" w14:textId="2F6E2948" w:rsidR="00FD5220" w:rsidRPr="007239D2" w:rsidRDefault="00082A79" w:rsidP="0051589B">
            <w:pPr>
              <w:rPr>
                <w:rFonts w:ascii="Times New Roman" w:hAnsi="Times New Roman"/>
                <w:b/>
                <w:bCs/>
                <w:szCs w:val="24"/>
              </w:rPr>
            </w:pPr>
            <w:r w:rsidRPr="007239D2">
              <w:rPr>
                <w:rFonts w:ascii="Times New Roman" w:hAnsi="Times New Roman"/>
                <w:b/>
                <w:bCs/>
                <w:szCs w:val="24"/>
              </w:rPr>
              <w:t>Brentwood, TN 37027</w:t>
            </w:r>
          </w:p>
        </w:tc>
      </w:tr>
      <w:tr w:rsidR="00FD5220" w:rsidRPr="00F30682" w14:paraId="1E614278" w14:textId="77777777" w:rsidTr="003E057A">
        <w:tc>
          <w:tcPr>
            <w:tcW w:w="4428" w:type="dxa"/>
            <w:vAlign w:val="bottom"/>
          </w:tcPr>
          <w:p w14:paraId="1B2F5A25" w14:textId="77777777" w:rsidR="00FD5220" w:rsidRPr="00F30682" w:rsidRDefault="00FD5220" w:rsidP="0051589B">
            <w:pPr>
              <w:rPr>
                <w:rFonts w:ascii="Times New Roman" w:hAnsi="Times New Roman"/>
                <w:szCs w:val="24"/>
              </w:rPr>
            </w:pPr>
            <w:r w:rsidRPr="00F30682">
              <w:rPr>
                <w:rFonts w:ascii="Times New Roman" w:hAnsi="Times New Roman"/>
                <w:szCs w:val="24"/>
              </w:rPr>
              <w:t>Company Telephone Number</w:t>
            </w:r>
          </w:p>
        </w:tc>
        <w:tc>
          <w:tcPr>
            <w:tcW w:w="4428" w:type="dxa"/>
            <w:shd w:val="clear" w:color="auto" w:fill="FFFF99"/>
          </w:tcPr>
          <w:p w14:paraId="02A2108A" w14:textId="50506F37" w:rsidR="00FD5220" w:rsidRPr="007239D2" w:rsidRDefault="00082A79" w:rsidP="0051589B">
            <w:pPr>
              <w:rPr>
                <w:rFonts w:ascii="Times New Roman" w:hAnsi="Times New Roman"/>
                <w:b/>
                <w:bCs/>
                <w:szCs w:val="24"/>
              </w:rPr>
            </w:pPr>
            <w:r w:rsidRPr="007239D2">
              <w:rPr>
                <w:rFonts w:ascii="Times New Roman" w:hAnsi="Times New Roman"/>
                <w:b/>
                <w:bCs/>
                <w:szCs w:val="24"/>
              </w:rPr>
              <w:t>(615) 942-1144</w:t>
            </w:r>
          </w:p>
        </w:tc>
      </w:tr>
      <w:tr w:rsidR="00FD5220" w:rsidRPr="00F30682" w14:paraId="79EE0990" w14:textId="77777777" w:rsidTr="003E057A">
        <w:tc>
          <w:tcPr>
            <w:tcW w:w="4428" w:type="dxa"/>
            <w:vAlign w:val="bottom"/>
          </w:tcPr>
          <w:p w14:paraId="143FC240" w14:textId="77777777" w:rsidR="00FD5220" w:rsidRPr="00F30682" w:rsidRDefault="00FD5220" w:rsidP="0051589B">
            <w:pPr>
              <w:rPr>
                <w:rFonts w:ascii="Times New Roman" w:hAnsi="Times New Roman"/>
                <w:szCs w:val="24"/>
              </w:rPr>
            </w:pPr>
            <w:r w:rsidRPr="00F30682">
              <w:rPr>
                <w:rFonts w:ascii="Times New Roman" w:hAnsi="Times New Roman"/>
                <w:szCs w:val="24"/>
              </w:rPr>
              <w:t>Company Fax Number</w:t>
            </w:r>
          </w:p>
        </w:tc>
        <w:tc>
          <w:tcPr>
            <w:tcW w:w="4428" w:type="dxa"/>
            <w:shd w:val="clear" w:color="auto" w:fill="FFFF99"/>
          </w:tcPr>
          <w:p w14:paraId="6D0BD4C2" w14:textId="626DAFCE" w:rsidR="00FD5220" w:rsidRPr="007239D2" w:rsidRDefault="00082A79" w:rsidP="0051589B">
            <w:pPr>
              <w:rPr>
                <w:rFonts w:ascii="Times New Roman" w:hAnsi="Times New Roman"/>
                <w:b/>
                <w:bCs/>
                <w:szCs w:val="24"/>
              </w:rPr>
            </w:pPr>
            <w:r w:rsidRPr="007239D2">
              <w:rPr>
                <w:rFonts w:ascii="Times New Roman" w:hAnsi="Times New Roman"/>
                <w:b/>
                <w:bCs/>
                <w:szCs w:val="24"/>
              </w:rPr>
              <w:t>(615) 730-6385</w:t>
            </w:r>
          </w:p>
        </w:tc>
      </w:tr>
      <w:tr w:rsidR="00FD5220" w:rsidRPr="00F30682" w14:paraId="51CDA962" w14:textId="77777777" w:rsidTr="003E057A">
        <w:tc>
          <w:tcPr>
            <w:tcW w:w="4428" w:type="dxa"/>
            <w:vAlign w:val="bottom"/>
          </w:tcPr>
          <w:p w14:paraId="3BF1D984" w14:textId="77777777" w:rsidR="00FD5220" w:rsidRPr="00F30682" w:rsidRDefault="00FD5220" w:rsidP="0051589B">
            <w:pPr>
              <w:rPr>
                <w:rFonts w:ascii="Times New Roman" w:hAnsi="Times New Roman"/>
                <w:szCs w:val="24"/>
              </w:rPr>
            </w:pPr>
            <w:r w:rsidRPr="00F30682">
              <w:rPr>
                <w:rFonts w:ascii="Times New Roman" w:hAnsi="Times New Roman"/>
                <w:szCs w:val="24"/>
              </w:rPr>
              <w:t>Company Website Address</w:t>
            </w:r>
          </w:p>
        </w:tc>
        <w:tc>
          <w:tcPr>
            <w:tcW w:w="4428" w:type="dxa"/>
            <w:shd w:val="clear" w:color="auto" w:fill="FFFF99"/>
          </w:tcPr>
          <w:p w14:paraId="48326EB3" w14:textId="65DC07C7" w:rsidR="00FD5220" w:rsidRPr="007239D2" w:rsidRDefault="00082A79" w:rsidP="0051589B">
            <w:pPr>
              <w:rPr>
                <w:rFonts w:ascii="Times New Roman" w:hAnsi="Times New Roman"/>
                <w:b/>
                <w:bCs/>
                <w:szCs w:val="24"/>
              </w:rPr>
            </w:pPr>
            <w:r w:rsidRPr="007239D2">
              <w:rPr>
                <w:rFonts w:ascii="Times New Roman" w:hAnsi="Times New Roman"/>
                <w:b/>
                <w:bCs/>
                <w:szCs w:val="24"/>
              </w:rPr>
              <w:t>valuepaymentsystems.com</w:t>
            </w:r>
          </w:p>
        </w:tc>
      </w:tr>
      <w:tr w:rsidR="00FD5220" w:rsidRPr="00F30682" w14:paraId="5A581B93" w14:textId="77777777" w:rsidTr="003E057A">
        <w:tc>
          <w:tcPr>
            <w:tcW w:w="4428" w:type="dxa"/>
            <w:vAlign w:val="bottom"/>
          </w:tcPr>
          <w:p w14:paraId="59E80511" w14:textId="77777777" w:rsidR="00FD5220" w:rsidRPr="00F30682" w:rsidRDefault="00FD5220" w:rsidP="0051589B">
            <w:pPr>
              <w:rPr>
                <w:rFonts w:ascii="Times New Roman" w:hAnsi="Times New Roman"/>
                <w:szCs w:val="24"/>
              </w:rPr>
            </w:pPr>
            <w:r w:rsidRPr="00F30682">
              <w:rPr>
                <w:rFonts w:ascii="Times New Roman" w:hAnsi="Times New Roman"/>
                <w:szCs w:val="24"/>
              </w:rPr>
              <w:t>Federal Tax Identification Number (FTIN)</w:t>
            </w:r>
          </w:p>
        </w:tc>
        <w:tc>
          <w:tcPr>
            <w:tcW w:w="4428" w:type="dxa"/>
            <w:shd w:val="clear" w:color="auto" w:fill="FFFF99"/>
          </w:tcPr>
          <w:p w14:paraId="35174FAB" w14:textId="649A0A29" w:rsidR="00FD5220" w:rsidRPr="007239D2" w:rsidRDefault="00082A79" w:rsidP="0051589B">
            <w:pPr>
              <w:rPr>
                <w:rFonts w:ascii="Times New Roman" w:hAnsi="Times New Roman"/>
                <w:b/>
                <w:bCs/>
                <w:szCs w:val="24"/>
              </w:rPr>
            </w:pPr>
            <w:r w:rsidRPr="007239D2">
              <w:rPr>
                <w:rFonts w:ascii="Times New Roman" w:hAnsi="Times New Roman"/>
                <w:b/>
                <w:bCs/>
                <w:szCs w:val="24"/>
              </w:rPr>
              <w:t>261233097</w:t>
            </w:r>
          </w:p>
        </w:tc>
      </w:tr>
      <w:tr w:rsidR="00FD5220" w:rsidRPr="00F30682" w14:paraId="169F9D5E" w14:textId="77777777" w:rsidTr="003E057A">
        <w:tc>
          <w:tcPr>
            <w:tcW w:w="4428" w:type="dxa"/>
            <w:vAlign w:val="bottom"/>
          </w:tcPr>
          <w:p w14:paraId="0126C90C" w14:textId="77777777" w:rsidR="00FD5220" w:rsidRPr="00F30682" w:rsidRDefault="00FD5220" w:rsidP="0051589B">
            <w:pPr>
              <w:rPr>
                <w:rFonts w:ascii="Times New Roman" w:hAnsi="Times New Roman"/>
                <w:szCs w:val="24"/>
              </w:rPr>
            </w:pPr>
            <w:r w:rsidRPr="00F30682">
              <w:rPr>
                <w:rFonts w:ascii="Times New Roman" w:hAnsi="Times New Roman"/>
                <w:szCs w:val="24"/>
              </w:rPr>
              <w:t>Number of Employees (company)</w:t>
            </w:r>
          </w:p>
        </w:tc>
        <w:tc>
          <w:tcPr>
            <w:tcW w:w="4428" w:type="dxa"/>
            <w:shd w:val="clear" w:color="auto" w:fill="FFFF99"/>
          </w:tcPr>
          <w:p w14:paraId="47FB8163" w14:textId="5CCDDE3D" w:rsidR="00FD5220" w:rsidRPr="007239D2" w:rsidRDefault="00082A79" w:rsidP="0051589B">
            <w:pPr>
              <w:rPr>
                <w:rFonts w:ascii="Times New Roman" w:hAnsi="Times New Roman"/>
                <w:b/>
                <w:bCs/>
                <w:szCs w:val="24"/>
              </w:rPr>
            </w:pPr>
            <w:r w:rsidRPr="007239D2">
              <w:rPr>
                <w:rFonts w:ascii="Times New Roman" w:hAnsi="Times New Roman"/>
                <w:b/>
                <w:bCs/>
                <w:szCs w:val="24"/>
              </w:rPr>
              <w:t>27</w:t>
            </w:r>
          </w:p>
        </w:tc>
      </w:tr>
      <w:tr w:rsidR="00FD5220" w:rsidRPr="00F30682" w14:paraId="640C71B4" w14:textId="77777777" w:rsidTr="003E057A">
        <w:tc>
          <w:tcPr>
            <w:tcW w:w="4428" w:type="dxa"/>
            <w:vAlign w:val="bottom"/>
          </w:tcPr>
          <w:p w14:paraId="0464DB65" w14:textId="77777777" w:rsidR="00FD5220" w:rsidRPr="00F30682" w:rsidRDefault="00FD5220" w:rsidP="0051589B">
            <w:pPr>
              <w:rPr>
                <w:rFonts w:ascii="Times New Roman" w:hAnsi="Times New Roman"/>
                <w:szCs w:val="24"/>
              </w:rPr>
            </w:pPr>
            <w:r w:rsidRPr="00F30682">
              <w:rPr>
                <w:rFonts w:ascii="Times New Roman" w:hAnsi="Times New Roman"/>
                <w:szCs w:val="24"/>
              </w:rPr>
              <w:t>Years of Experience</w:t>
            </w:r>
          </w:p>
        </w:tc>
        <w:tc>
          <w:tcPr>
            <w:tcW w:w="4428" w:type="dxa"/>
            <w:shd w:val="clear" w:color="auto" w:fill="FFFF99"/>
          </w:tcPr>
          <w:p w14:paraId="2C4166AB" w14:textId="43616EDE" w:rsidR="00FD5220" w:rsidRPr="007239D2" w:rsidRDefault="00B72DE6" w:rsidP="0051589B">
            <w:pPr>
              <w:rPr>
                <w:rFonts w:ascii="Times New Roman" w:hAnsi="Times New Roman"/>
                <w:b/>
                <w:bCs/>
                <w:szCs w:val="24"/>
              </w:rPr>
            </w:pPr>
            <w:r>
              <w:rPr>
                <w:rFonts w:ascii="Times New Roman" w:hAnsi="Times New Roman"/>
                <w:b/>
                <w:bCs/>
                <w:szCs w:val="24"/>
              </w:rPr>
              <w:t>12</w:t>
            </w:r>
            <w:r w:rsidR="00082A79" w:rsidRPr="007239D2">
              <w:rPr>
                <w:rFonts w:ascii="Times New Roman" w:hAnsi="Times New Roman"/>
                <w:b/>
                <w:bCs/>
                <w:szCs w:val="24"/>
              </w:rPr>
              <w:t>+</w:t>
            </w:r>
          </w:p>
        </w:tc>
      </w:tr>
      <w:tr w:rsidR="00FD5220" w:rsidRPr="00F30682" w14:paraId="58DD072F" w14:textId="77777777" w:rsidTr="003E057A">
        <w:tc>
          <w:tcPr>
            <w:tcW w:w="4428" w:type="dxa"/>
            <w:vAlign w:val="bottom"/>
          </w:tcPr>
          <w:p w14:paraId="4C730073" w14:textId="77777777" w:rsidR="00FD5220" w:rsidRPr="00F30682" w:rsidRDefault="00FD5220" w:rsidP="0051589B">
            <w:pPr>
              <w:rPr>
                <w:rFonts w:ascii="Times New Roman" w:hAnsi="Times New Roman"/>
                <w:szCs w:val="24"/>
              </w:rPr>
            </w:pPr>
            <w:r w:rsidRPr="00F30682">
              <w:rPr>
                <w:rFonts w:ascii="Times New Roman" w:hAnsi="Times New Roman"/>
                <w:szCs w:val="24"/>
              </w:rPr>
              <w:t>Number of U.S. Offices</w:t>
            </w:r>
          </w:p>
        </w:tc>
        <w:tc>
          <w:tcPr>
            <w:tcW w:w="4428" w:type="dxa"/>
            <w:shd w:val="clear" w:color="auto" w:fill="FFFF99"/>
          </w:tcPr>
          <w:p w14:paraId="72E5117E" w14:textId="6300A869" w:rsidR="00FD5220" w:rsidRPr="007239D2" w:rsidRDefault="00082A79" w:rsidP="0051589B">
            <w:pPr>
              <w:rPr>
                <w:rFonts w:ascii="Times New Roman" w:hAnsi="Times New Roman"/>
                <w:b/>
                <w:bCs/>
                <w:szCs w:val="24"/>
              </w:rPr>
            </w:pPr>
            <w:r w:rsidRPr="007239D2">
              <w:rPr>
                <w:rFonts w:ascii="Times New Roman" w:hAnsi="Times New Roman"/>
                <w:b/>
                <w:bCs/>
                <w:szCs w:val="24"/>
              </w:rPr>
              <w:t>1</w:t>
            </w:r>
          </w:p>
        </w:tc>
      </w:tr>
      <w:tr w:rsidR="00FD5220" w:rsidRPr="00F30682" w14:paraId="6D85AB49" w14:textId="77777777" w:rsidTr="003E057A">
        <w:tc>
          <w:tcPr>
            <w:tcW w:w="4428" w:type="dxa"/>
            <w:vAlign w:val="bottom"/>
          </w:tcPr>
          <w:p w14:paraId="32696C05" w14:textId="77777777" w:rsidR="00FD5220" w:rsidRPr="00F30682" w:rsidRDefault="00FD5220" w:rsidP="0051589B">
            <w:pPr>
              <w:rPr>
                <w:rFonts w:ascii="Times New Roman" w:hAnsi="Times New Roman"/>
                <w:szCs w:val="24"/>
              </w:rPr>
            </w:pPr>
            <w:r w:rsidRPr="00F30682">
              <w:rPr>
                <w:rFonts w:ascii="Times New Roman" w:hAnsi="Times New Roman"/>
                <w:szCs w:val="24"/>
              </w:rPr>
              <w:t>Year Indiana Office Established (if applicable)</w:t>
            </w:r>
          </w:p>
        </w:tc>
        <w:tc>
          <w:tcPr>
            <w:tcW w:w="4428" w:type="dxa"/>
            <w:shd w:val="clear" w:color="auto" w:fill="FFFF99"/>
          </w:tcPr>
          <w:p w14:paraId="1161BC68" w14:textId="4515DCB8" w:rsidR="00FD5220" w:rsidRPr="007239D2" w:rsidRDefault="000F27EB" w:rsidP="0051589B">
            <w:pPr>
              <w:rPr>
                <w:rFonts w:ascii="Times New Roman" w:hAnsi="Times New Roman"/>
                <w:b/>
                <w:bCs/>
                <w:szCs w:val="24"/>
              </w:rPr>
            </w:pPr>
            <w:r w:rsidRPr="007239D2">
              <w:rPr>
                <w:rFonts w:ascii="Times New Roman" w:hAnsi="Times New Roman"/>
                <w:b/>
                <w:bCs/>
                <w:szCs w:val="24"/>
              </w:rPr>
              <w:t>N/A</w:t>
            </w:r>
          </w:p>
        </w:tc>
      </w:tr>
      <w:tr w:rsidR="00FD5220" w:rsidRPr="00F30682" w14:paraId="3D6ED181" w14:textId="77777777" w:rsidTr="003E057A">
        <w:tc>
          <w:tcPr>
            <w:tcW w:w="4428" w:type="dxa"/>
            <w:vAlign w:val="bottom"/>
          </w:tcPr>
          <w:p w14:paraId="3C08F0A1" w14:textId="77777777" w:rsidR="00FD5220" w:rsidRPr="00F30682" w:rsidRDefault="00FD5220" w:rsidP="0051589B">
            <w:pPr>
              <w:rPr>
                <w:rFonts w:ascii="Times New Roman" w:hAnsi="Times New Roman"/>
                <w:szCs w:val="24"/>
              </w:rPr>
            </w:pPr>
            <w:r w:rsidRPr="00F30682">
              <w:rPr>
                <w:rFonts w:ascii="Times New Roman" w:hAnsi="Times New Roman"/>
                <w:szCs w:val="24"/>
              </w:rPr>
              <w:t>Parent Company (if applicable)</w:t>
            </w:r>
          </w:p>
        </w:tc>
        <w:tc>
          <w:tcPr>
            <w:tcW w:w="4428" w:type="dxa"/>
            <w:shd w:val="clear" w:color="auto" w:fill="FFFF99"/>
          </w:tcPr>
          <w:p w14:paraId="3E04138D" w14:textId="1A9F0167" w:rsidR="00FD5220" w:rsidRPr="007239D2" w:rsidRDefault="00082A79" w:rsidP="0051589B">
            <w:pPr>
              <w:rPr>
                <w:rFonts w:ascii="Times New Roman" w:hAnsi="Times New Roman"/>
                <w:b/>
                <w:bCs/>
                <w:szCs w:val="24"/>
              </w:rPr>
            </w:pPr>
            <w:r w:rsidRPr="007239D2">
              <w:rPr>
                <w:rFonts w:ascii="Times New Roman" w:hAnsi="Times New Roman"/>
                <w:b/>
                <w:bCs/>
                <w:szCs w:val="24"/>
              </w:rPr>
              <w:t>Government Brands, LLC</w:t>
            </w:r>
          </w:p>
        </w:tc>
      </w:tr>
      <w:tr w:rsidR="00FD5220" w:rsidRPr="00F30682" w14:paraId="6442E919" w14:textId="77777777" w:rsidTr="003E057A">
        <w:tc>
          <w:tcPr>
            <w:tcW w:w="4428" w:type="dxa"/>
            <w:vAlign w:val="bottom"/>
          </w:tcPr>
          <w:p w14:paraId="5F680E10" w14:textId="77777777" w:rsidR="00FD5220" w:rsidRPr="00F30682" w:rsidRDefault="00FD5220" w:rsidP="0051589B">
            <w:pPr>
              <w:rPr>
                <w:rFonts w:ascii="Times New Roman" w:hAnsi="Times New Roman"/>
                <w:szCs w:val="24"/>
              </w:rPr>
            </w:pPr>
            <w:bookmarkStart w:id="2" w:name="_Hlk72235392"/>
            <w:r w:rsidRPr="00F30682">
              <w:rPr>
                <w:rFonts w:ascii="Times New Roman" w:hAnsi="Times New Roman"/>
                <w:szCs w:val="24"/>
              </w:rPr>
              <w:t>Revenues ($MM, previous year)</w:t>
            </w:r>
          </w:p>
        </w:tc>
        <w:tc>
          <w:tcPr>
            <w:tcW w:w="4428" w:type="dxa"/>
            <w:shd w:val="clear" w:color="auto" w:fill="FFFF99"/>
          </w:tcPr>
          <w:p w14:paraId="35F0719A" w14:textId="461A34F8" w:rsidR="00FD5220" w:rsidRPr="00C16AC5" w:rsidRDefault="00C16AC5" w:rsidP="0051589B">
            <w:pPr>
              <w:rPr>
                <w:rFonts w:ascii="Times New Roman" w:hAnsi="Times New Roman"/>
                <w:b/>
                <w:bCs/>
                <w:szCs w:val="24"/>
              </w:rPr>
            </w:pPr>
            <w:r w:rsidRPr="00C16AC5">
              <w:rPr>
                <w:rFonts w:ascii="Times New Roman" w:hAnsi="Times New Roman"/>
                <w:b/>
                <w:bCs/>
                <w:szCs w:val="24"/>
              </w:rPr>
              <w:t>$10.4MM (2020)</w:t>
            </w:r>
          </w:p>
        </w:tc>
      </w:tr>
      <w:tr w:rsidR="00FD5220" w:rsidRPr="00F30682" w14:paraId="34BA39C0" w14:textId="77777777" w:rsidTr="003E057A">
        <w:tc>
          <w:tcPr>
            <w:tcW w:w="4428" w:type="dxa"/>
            <w:vAlign w:val="bottom"/>
          </w:tcPr>
          <w:p w14:paraId="75F56136" w14:textId="77777777" w:rsidR="00FD5220" w:rsidRPr="00F30682" w:rsidRDefault="00FD5220" w:rsidP="0051589B">
            <w:pPr>
              <w:rPr>
                <w:rFonts w:ascii="Times New Roman" w:hAnsi="Times New Roman"/>
                <w:szCs w:val="24"/>
              </w:rPr>
            </w:pPr>
            <w:r w:rsidRPr="00F30682">
              <w:rPr>
                <w:rFonts w:ascii="Times New Roman" w:hAnsi="Times New Roman"/>
                <w:szCs w:val="24"/>
              </w:rPr>
              <w:t>Revenues ($MM, 2 years prior)</w:t>
            </w:r>
          </w:p>
        </w:tc>
        <w:tc>
          <w:tcPr>
            <w:tcW w:w="4428" w:type="dxa"/>
            <w:shd w:val="clear" w:color="auto" w:fill="FFFF99"/>
          </w:tcPr>
          <w:p w14:paraId="619F3B7E" w14:textId="7C5814F0" w:rsidR="00FD5220" w:rsidRPr="00C16AC5" w:rsidRDefault="00C16AC5" w:rsidP="0051589B">
            <w:pPr>
              <w:rPr>
                <w:rFonts w:ascii="Times New Roman" w:hAnsi="Times New Roman"/>
                <w:b/>
                <w:bCs/>
                <w:szCs w:val="24"/>
              </w:rPr>
            </w:pPr>
            <w:r w:rsidRPr="00C16AC5">
              <w:rPr>
                <w:rFonts w:ascii="Times New Roman" w:hAnsi="Times New Roman"/>
                <w:b/>
                <w:bCs/>
                <w:szCs w:val="24"/>
              </w:rPr>
              <w:t>$9.9MM (2019), $8.3MM (2018)</w:t>
            </w:r>
          </w:p>
        </w:tc>
      </w:tr>
      <w:tr w:rsidR="00FD5220" w:rsidRPr="00F30682" w14:paraId="64B901A0" w14:textId="77777777" w:rsidTr="003E057A">
        <w:tc>
          <w:tcPr>
            <w:tcW w:w="4428" w:type="dxa"/>
            <w:vAlign w:val="bottom"/>
          </w:tcPr>
          <w:p w14:paraId="67464095" w14:textId="77777777" w:rsidR="00FD5220" w:rsidRPr="00F30682" w:rsidRDefault="00FD5220" w:rsidP="0051589B">
            <w:pPr>
              <w:rPr>
                <w:rFonts w:ascii="Times New Roman" w:hAnsi="Times New Roman"/>
                <w:szCs w:val="24"/>
              </w:rPr>
            </w:pPr>
            <w:r w:rsidRPr="00F30682">
              <w:rPr>
                <w:rFonts w:ascii="Times New Roman" w:hAnsi="Times New Roman"/>
                <w:szCs w:val="24"/>
              </w:rPr>
              <w:t>% Of Revenue from Indiana customers</w:t>
            </w:r>
          </w:p>
        </w:tc>
        <w:tc>
          <w:tcPr>
            <w:tcW w:w="4428" w:type="dxa"/>
            <w:shd w:val="clear" w:color="auto" w:fill="FFFF99"/>
          </w:tcPr>
          <w:p w14:paraId="0D287910" w14:textId="5A28449B" w:rsidR="00FD5220" w:rsidRPr="00C16AC5" w:rsidRDefault="00C16AC5" w:rsidP="0051589B">
            <w:pPr>
              <w:rPr>
                <w:rFonts w:ascii="Times New Roman" w:hAnsi="Times New Roman"/>
                <w:b/>
                <w:bCs/>
                <w:szCs w:val="24"/>
              </w:rPr>
            </w:pPr>
            <w:r w:rsidRPr="00C16AC5">
              <w:rPr>
                <w:rFonts w:ascii="Times New Roman" w:hAnsi="Times New Roman"/>
                <w:b/>
                <w:bCs/>
                <w:szCs w:val="24"/>
              </w:rPr>
              <w:t>17% (2018), 10% (2019), 13% (2020)</w:t>
            </w:r>
          </w:p>
        </w:tc>
      </w:tr>
      <w:bookmarkEnd w:id="2"/>
    </w:tbl>
    <w:p w14:paraId="2880346A" w14:textId="77777777" w:rsidR="0045070F" w:rsidRPr="00F30682" w:rsidRDefault="0045070F" w:rsidP="0051589B">
      <w:pPr>
        <w:rPr>
          <w:rFonts w:ascii="Times New Roman" w:hAnsi="Times New Roman"/>
          <w:b/>
          <w:szCs w:val="24"/>
        </w:rPr>
      </w:pPr>
    </w:p>
    <w:p w14:paraId="729160C6" w14:textId="3AA040C2" w:rsidR="0000708C" w:rsidRPr="00F30682" w:rsidRDefault="0000708C" w:rsidP="0051589B">
      <w:pPr>
        <w:widowControl/>
        <w:numPr>
          <w:ilvl w:val="1"/>
          <w:numId w:val="21"/>
        </w:numPr>
        <w:rPr>
          <w:rFonts w:ascii="Times New Roman" w:hAnsi="Times New Roman"/>
          <w:b/>
        </w:rPr>
      </w:pPr>
      <w:r w:rsidRPr="00F30682">
        <w:rPr>
          <w:rFonts w:ascii="Times New Roman" w:hAnsi="Times New Roman"/>
        </w:rPr>
        <w:t>Does your Company have a formal disaster recovery plan? Please provide a yes/no response.  If no, please provide an explanation of any alternative solution your company has to offer.  If yes, please note and include as an attachment.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7239D2" w14:paraId="37F65C7A" w14:textId="77777777" w:rsidTr="00CA327C">
        <w:tc>
          <w:tcPr>
            <w:tcW w:w="8856" w:type="dxa"/>
            <w:shd w:val="clear" w:color="auto" w:fill="FFFF99"/>
          </w:tcPr>
          <w:p w14:paraId="43000BEF" w14:textId="73D6980D" w:rsidR="00AC633B" w:rsidRDefault="00AC633B" w:rsidP="008C5152">
            <w:pPr>
              <w:pStyle w:val="NormalWeb"/>
              <w:spacing w:before="240" w:beforeAutospacing="0"/>
              <w:rPr>
                <w:b/>
                <w:bCs/>
              </w:rPr>
            </w:pPr>
            <w:r>
              <w:rPr>
                <w:b/>
                <w:bCs/>
              </w:rPr>
              <w:lastRenderedPageBreak/>
              <w:t>Yes, VPS has a formal disaster recovery plan.</w:t>
            </w:r>
          </w:p>
          <w:p w14:paraId="11DCC05B" w14:textId="2E711359" w:rsidR="000F27EB" w:rsidRPr="007239D2" w:rsidRDefault="000F27EB" w:rsidP="005C7289">
            <w:pPr>
              <w:pStyle w:val="NormalWeb"/>
              <w:rPr>
                <w:b/>
                <w:bCs/>
              </w:rPr>
            </w:pPr>
            <w:r w:rsidRPr="007239D2">
              <w:rPr>
                <w:b/>
                <w:bCs/>
              </w:rPr>
              <w:t>Upon alert or notification that operations are impaired, VPS personnel enact the established Contingency Plan (i.e., Disaster Recovery Plan).</w:t>
            </w:r>
          </w:p>
          <w:p w14:paraId="1E58229F" w14:textId="0B931101" w:rsidR="000F27EB" w:rsidRPr="007239D2" w:rsidRDefault="000F27EB" w:rsidP="005C7289">
            <w:pPr>
              <w:pStyle w:val="NormalWeb"/>
              <w:rPr>
                <w:b/>
                <w:bCs/>
              </w:rPr>
            </w:pPr>
            <w:r w:rsidRPr="007239D2">
              <w:rPr>
                <w:b/>
                <w:bCs/>
              </w:rPr>
              <w:t xml:space="preserve">This first step of this plan describes the steps for communicating the operational difficulty through the VPS organizations and clients, with specific contact data and time requirements. The second step describes how to make an initial assessment of the type of impairment </w:t>
            </w:r>
            <w:proofErr w:type="gramStart"/>
            <w:r w:rsidRPr="007239D2">
              <w:rPr>
                <w:b/>
                <w:bCs/>
              </w:rPr>
              <w:t>and</w:t>
            </w:r>
            <w:r w:rsidR="004333F0">
              <w:rPr>
                <w:b/>
                <w:bCs/>
              </w:rPr>
              <w:t>,</w:t>
            </w:r>
            <w:proofErr w:type="gramEnd"/>
            <w:r w:rsidRPr="007239D2">
              <w:rPr>
                <w:b/>
                <w:bCs/>
              </w:rPr>
              <w:t xml:space="preserve"> based on the type</w:t>
            </w:r>
            <w:r w:rsidR="004333F0">
              <w:rPr>
                <w:b/>
                <w:bCs/>
              </w:rPr>
              <w:t>,</w:t>
            </w:r>
            <w:r w:rsidRPr="007239D2">
              <w:rPr>
                <w:b/>
                <w:bCs/>
              </w:rPr>
              <w:t xml:space="preserve"> which troubleshooting actions to perform. For any impairment that is not quickly mitigated by onsite redundant resources, a total fail-over to the alternate operations site is performed. The VPS backup site has the same configuration and capabilities as the primary site.</w:t>
            </w:r>
          </w:p>
          <w:p w14:paraId="4E3A91C0" w14:textId="28C03627" w:rsidR="00AC633B" w:rsidRPr="007239D2" w:rsidRDefault="00CA75E3" w:rsidP="008C5152">
            <w:pPr>
              <w:pStyle w:val="NormalWeb"/>
              <w:spacing w:after="240" w:afterAutospacing="0"/>
              <w:rPr>
                <w:b/>
                <w:bCs/>
              </w:rPr>
            </w:pPr>
            <w:r w:rsidRPr="00CA75E3">
              <w:rPr>
                <w:b/>
                <w:bCs/>
              </w:rPr>
              <w:t xml:space="preserve">VPS does not publish the contents of </w:t>
            </w:r>
            <w:r>
              <w:rPr>
                <w:b/>
                <w:bCs/>
              </w:rPr>
              <w:t xml:space="preserve">the Disaster Recovery plan </w:t>
            </w:r>
            <w:r w:rsidRPr="00CA75E3">
              <w:rPr>
                <w:b/>
                <w:bCs/>
              </w:rPr>
              <w:t>but can discuss particular controls and mitigations as desired by clients.</w:t>
            </w:r>
          </w:p>
        </w:tc>
      </w:tr>
    </w:tbl>
    <w:p w14:paraId="0146731D" w14:textId="77777777" w:rsidR="0000708C" w:rsidRPr="00F30682" w:rsidRDefault="0000708C" w:rsidP="0051589B">
      <w:pPr>
        <w:widowControl/>
        <w:ind w:left="1080"/>
        <w:rPr>
          <w:rFonts w:ascii="Times New Roman" w:hAnsi="Times New Roman"/>
          <w:b/>
        </w:rPr>
      </w:pPr>
    </w:p>
    <w:p w14:paraId="497A1D89" w14:textId="0B0B7519" w:rsidR="0000708C" w:rsidRPr="00F30682" w:rsidRDefault="0000708C" w:rsidP="008C5152">
      <w:pPr>
        <w:widowControl/>
        <w:numPr>
          <w:ilvl w:val="1"/>
          <w:numId w:val="21"/>
        </w:numPr>
        <w:spacing w:after="240"/>
        <w:rPr>
          <w:rFonts w:ascii="Times New Roman" w:hAnsi="Times New Roman"/>
          <w:b/>
        </w:rPr>
      </w:pPr>
      <w:r w:rsidRPr="00F30682">
        <w:rPr>
          <w:rFonts w:ascii="Times New Roman" w:hAnsi="Times New Roman"/>
        </w:rPr>
        <w:t>What is your company’s technology and process for securing any State information that is maintained within your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F30682" w14:paraId="68AA6526" w14:textId="77777777" w:rsidTr="00CA327C">
        <w:tc>
          <w:tcPr>
            <w:tcW w:w="8856" w:type="dxa"/>
            <w:shd w:val="clear" w:color="auto" w:fill="FFFF99"/>
          </w:tcPr>
          <w:p w14:paraId="366AF826" w14:textId="77777777" w:rsidR="00AC633B" w:rsidRDefault="00AC633B" w:rsidP="005C7289">
            <w:pPr>
              <w:pStyle w:val="NormalWeb"/>
              <w:spacing w:before="0" w:beforeAutospacing="0" w:after="0" w:afterAutospacing="0"/>
              <w:rPr>
                <w:b/>
                <w:bCs/>
                <w:color w:val="000000"/>
              </w:rPr>
            </w:pPr>
            <w:bookmarkStart w:id="3" w:name="_Hlk34991180"/>
          </w:p>
          <w:p w14:paraId="4595B06B" w14:textId="631EFA08" w:rsidR="005C7289" w:rsidRPr="007239D2" w:rsidRDefault="005C7289" w:rsidP="005C7289">
            <w:pPr>
              <w:pStyle w:val="NormalWeb"/>
              <w:spacing w:before="0" w:beforeAutospacing="0" w:after="0" w:afterAutospacing="0"/>
              <w:rPr>
                <w:b/>
                <w:bCs/>
                <w:color w:val="000000"/>
              </w:rPr>
            </w:pPr>
            <w:r w:rsidRPr="007239D2">
              <w:rPr>
                <w:b/>
                <w:bCs/>
                <w:color w:val="000000"/>
              </w:rPr>
              <w:t>VPS maintains a number of security measures used to protect confidential data. Both data in transit and data at rest is encrypted using industry standard encryption techniques. VPS has strict physical security controls to restrict access to payment data to only employees with a need-to-know and who have been approved by management. These controls include: two-factor access controls to areas that process or store cardholders' data, multiple layers of logical access controls to prevent unauthorized users from accessing digital data, logging and alerting that informs IT staff of unauthorized attempts to access data, criminal background checks for employees with elevated access rights, and policies and procedures limiting visitor access to areas where sensitive data is processed or stored.</w:t>
            </w:r>
          </w:p>
          <w:p w14:paraId="22E5997A" w14:textId="77777777" w:rsidR="005C7289" w:rsidRPr="007239D2" w:rsidRDefault="005C7289" w:rsidP="005C7289">
            <w:pPr>
              <w:pStyle w:val="NormalWeb"/>
              <w:spacing w:before="0" w:beforeAutospacing="0" w:after="0" w:afterAutospacing="0"/>
              <w:rPr>
                <w:b/>
                <w:bCs/>
                <w:color w:val="000000"/>
              </w:rPr>
            </w:pPr>
          </w:p>
          <w:p w14:paraId="68EFACC5" w14:textId="77777777" w:rsidR="0000708C" w:rsidRDefault="005C7289" w:rsidP="005C7289">
            <w:pPr>
              <w:pStyle w:val="NormalWeb"/>
              <w:spacing w:before="0" w:beforeAutospacing="0" w:after="0" w:afterAutospacing="0"/>
              <w:rPr>
                <w:b/>
                <w:bCs/>
                <w:color w:val="000000"/>
              </w:rPr>
            </w:pPr>
            <w:r w:rsidRPr="007239D2">
              <w:rPr>
                <w:b/>
                <w:bCs/>
                <w:color w:val="000000"/>
              </w:rPr>
              <w:t>VPS' System Security Plan addresses all the NIST 800.53 security controls (for a Moderate level system) and PCI security requirements. These controls are tested several times annually, and all vulnerabilities are tracked and reviewed by outside security assessors. VPS has never had a security breach of sensitive or protected data reported to us. If a breach were to occur, VPS has an Incident Response Plan that is tested annually.</w:t>
            </w:r>
          </w:p>
          <w:p w14:paraId="6CCBFCB4" w14:textId="40BE8B38" w:rsidR="00AC633B" w:rsidRPr="007239D2" w:rsidRDefault="00AC633B" w:rsidP="005C7289">
            <w:pPr>
              <w:pStyle w:val="NormalWeb"/>
              <w:spacing w:before="0" w:beforeAutospacing="0" w:after="0" w:afterAutospacing="0"/>
              <w:rPr>
                <w:b/>
                <w:bCs/>
                <w:color w:val="000000"/>
              </w:rPr>
            </w:pPr>
          </w:p>
        </w:tc>
      </w:tr>
      <w:bookmarkEnd w:id="3"/>
    </w:tbl>
    <w:p w14:paraId="3F489FD4" w14:textId="77777777" w:rsidR="00EA4FE5" w:rsidRPr="00F30682" w:rsidRDefault="00EA4FE5" w:rsidP="00EA4FE5">
      <w:pPr>
        <w:pStyle w:val="ListParagraph"/>
        <w:ind w:left="1080"/>
        <w:rPr>
          <w:rFonts w:ascii="Times New Roman" w:hAnsi="Times New Roman"/>
          <w:b/>
          <w:szCs w:val="24"/>
        </w:rPr>
      </w:pPr>
    </w:p>
    <w:p w14:paraId="6BF74209" w14:textId="0B290244" w:rsidR="0000708C" w:rsidRPr="00F30682" w:rsidRDefault="00EA4FE5" w:rsidP="008C5152">
      <w:pPr>
        <w:pStyle w:val="ListParagraph"/>
        <w:numPr>
          <w:ilvl w:val="1"/>
          <w:numId w:val="21"/>
        </w:numPr>
        <w:spacing w:after="240"/>
        <w:contextualSpacing w:val="0"/>
        <w:rPr>
          <w:rFonts w:ascii="Times New Roman" w:hAnsi="Times New Roman"/>
          <w:bCs/>
          <w:szCs w:val="24"/>
        </w:rPr>
      </w:pPr>
      <w:r w:rsidRPr="00F30682">
        <w:rPr>
          <w:rFonts w:ascii="Times New Roman" w:hAnsi="Times New Roman"/>
          <w:bCs/>
          <w:szCs w:val="24"/>
        </w:rPr>
        <w:t xml:space="preserve">Does your Company have a defense-in-depth security strategy?  Please provide and yes/no response.  If no, please provide an explanation of any alternative solution your company has to offer.  If yes, please note and include </w:t>
      </w:r>
      <w:r w:rsidRPr="00F30682">
        <w:rPr>
          <w:rFonts w:ascii="Times New Roman" w:hAnsi="Times New Roman"/>
          <w:bCs/>
          <w:szCs w:val="24"/>
        </w:rPr>
        <w:lastRenderedPageBreak/>
        <w:t>as an attachment.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EA4FE5" w:rsidRPr="00F30682" w14:paraId="233A35A7" w14:textId="77777777" w:rsidTr="00E65C46">
        <w:tc>
          <w:tcPr>
            <w:tcW w:w="8856" w:type="dxa"/>
            <w:shd w:val="clear" w:color="auto" w:fill="FFFF99"/>
          </w:tcPr>
          <w:p w14:paraId="3AF36D56" w14:textId="77777777" w:rsidR="00AC633B" w:rsidRDefault="00AC633B" w:rsidP="00E65C46">
            <w:pPr>
              <w:rPr>
                <w:rFonts w:ascii="Times New Roman" w:hAnsi="Times New Roman"/>
                <w:b/>
              </w:rPr>
            </w:pPr>
          </w:p>
          <w:p w14:paraId="15E699C6" w14:textId="77777777" w:rsidR="00EA4FE5" w:rsidRDefault="00545871" w:rsidP="00E65C46">
            <w:pPr>
              <w:rPr>
                <w:rFonts w:ascii="Times New Roman" w:hAnsi="Times New Roman"/>
                <w:b/>
              </w:rPr>
            </w:pPr>
            <w:r>
              <w:rPr>
                <w:rFonts w:ascii="Times New Roman" w:hAnsi="Times New Roman"/>
                <w:b/>
              </w:rPr>
              <w:t xml:space="preserve">Yes, VPS utilizes a defense-in-depth approach that involves layering individual security mechanisms to increase the security of the system as a whole. </w:t>
            </w:r>
            <w:r w:rsidR="00747CC8">
              <w:rPr>
                <w:rFonts w:ascii="Times New Roman" w:hAnsi="Times New Roman"/>
                <w:b/>
              </w:rPr>
              <w:t>VPS’ approach</w:t>
            </w:r>
            <w:r>
              <w:rPr>
                <w:rFonts w:ascii="Times New Roman" w:hAnsi="Times New Roman"/>
                <w:b/>
              </w:rPr>
              <w:t xml:space="preserve"> includes penetration testing to identify vulnerabilities in in-house written applications and network structure, and scheduled reviews of firewalls and other security devices and systems to ensure access is based on the philosophy of least privileges.</w:t>
            </w:r>
          </w:p>
          <w:p w14:paraId="4F058E8A" w14:textId="27B640F4" w:rsidR="00AC633B" w:rsidRPr="00F30682" w:rsidRDefault="00AC633B" w:rsidP="00E65C46">
            <w:pPr>
              <w:rPr>
                <w:rFonts w:ascii="Times New Roman" w:hAnsi="Times New Roman"/>
                <w:b/>
              </w:rPr>
            </w:pPr>
          </w:p>
        </w:tc>
      </w:tr>
    </w:tbl>
    <w:p w14:paraId="3EB7F8F2" w14:textId="77777777" w:rsidR="00EA4FE5" w:rsidRPr="00F30682" w:rsidRDefault="00EA4FE5" w:rsidP="00EA4FE5">
      <w:pPr>
        <w:pStyle w:val="ListParagraph"/>
        <w:ind w:left="1080"/>
        <w:rPr>
          <w:rFonts w:ascii="Times New Roman" w:hAnsi="Times New Roman"/>
          <w:b/>
          <w:szCs w:val="24"/>
        </w:rPr>
      </w:pPr>
    </w:p>
    <w:p w14:paraId="1EA1C3B4" w14:textId="3AE95D9F" w:rsidR="005A0FC8" w:rsidRPr="00F30682" w:rsidRDefault="0009502C" w:rsidP="008C5152">
      <w:pPr>
        <w:widowControl/>
        <w:numPr>
          <w:ilvl w:val="2"/>
          <w:numId w:val="16"/>
        </w:numPr>
        <w:spacing w:after="240"/>
        <w:rPr>
          <w:rFonts w:ascii="Times New Roman" w:hAnsi="Times New Roman"/>
          <w:szCs w:val="24"/>
        </w:rPr>
      </w:pPr>
      <w:r w:rsidRPr="00F30682">
        <w:rPr>
          <w:rFonts w:ascii="Times New Roman" w:hAnsi="Times New Roman"/>
          <w:b/>
          <w:szCs w:val="24"/>
        </w:rPr>
        <w:t xml:space="preserve">Experience Serving State Governments - </w:t>
      </w:r>
      <w:r w:rsidRPr="00F30682">
        <w:rPr>
          <w:rFonts w:ascii="Times New Roman" w:hAnsi="Times New Roman"/>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7239D2" w14:paraId="577C9AC1" w14:textId="77777777" w:rsidTr="002960D5">
        <w:tc>
          <w:tcPr>
            <w:tcW w:w="8856" w:type="dxa"/>
            <w:shd w:val="clear" w:color="auto" w:fill="FFFF99"/>
          </w:tcPr>
          <w:p w14:paraId="77BA01EB" w14:textId="5A1C2C09" w:rsidR="005C7289" w:rsidRPr="007239D2" w:rsidRDefault="005C7289" w:rsidP="008C5152">
            <w:pPr>
              <w:pStyle w:val="NormalWeb"/>
              <w:spacing w:before="240" w:beforeAutospacing="0"/>
              <w:rPr>
                <w:b/>
                <w:bCs/>
              </w:rPr>
            </w:pPr>
            <w:r w:rsidRPr="007239D2">
              <w:rPr>
                <w:b/>
                <w:bCs/>
              </w:rPr>
              <w:t xml:space="preserve">VPS currently provides payment services processing electronic traditional payments with credit cards, debit cards, ACH/eCheck, and alternative payments (PayPal, PayPal Credit, Venmo, </w:t>
            </w:r>
            <w:r w:rsidR="00AC633B">
              <w:rPr>
                <w:b/>
                <w:bCs/>
              </w:rPr>
              <w:t>digital wallets</w:t>
            </w:r>
            <w:r w:rsidRPr="007239D2">
              <w:rPr>
                <w:b/>
                <w:bCs/>
              </w:rPr>
              <w:t>) for more than 650 government (federal, state, and local) clients in over 40 states, including 14 State-level installations. Because of VPS' extensive experience with multi-department government electronic payment programs, including point-of-sale, phone, online, and mobile based transactions, VPS has a successful history of processing payments for governmental entities throughout the United States.</w:t>
            </w:r>
          </w:p>
          <w:p w14:paraId="5F0F46BD" w14:textId="77777777" w:rsidR="008C5152" w:rsidRDefault="005C7289" w:rsidP="001E5D45">
            <w:pPr>
              <w:pStyle w:val="NormalWeb"/>
              <w:spacing w:before="0" w:beforeAutospacing="0" w:after="0" w:afterAutospacing="0"/>
              <w:rPr>
                <w:b/>
                <w:bCs/>
              </w:rPr>
            </w:pPr>
            <w:r w:rsidRPr="007239D2">
              <w:rPr>
                <w:b/>
                <w:bCs/>
              </w:rPr>
              <w:t>Notable VPS clients include</w:t>
            </w:r>
            <w:r w:rsidR="008C5152">
              <w:rPr>
                <w:b/>
                <w:bCs/>
              </w:rPr>
              <w:t>:</w:t>
            </w:r>
          </w:p>
          <w:p w14:paraId="36A6DDAC" w14:textId="4D443BFF" w:rsidR="008C5152" w:rsidRDefault="005C7289" w:rsidP="001E5D45">
            <w:pPr>
              <w:pStyle w:val="NormalWeb"/>
              <w:numPr>
                <w:ilvl w:val="0"/>
                <w:numId w:val="25"/>
              </w:numPr>
              <w:spacing w:before="0" w:beforeAutospacing="0" w:after="0" w:afterAutospacing="0"/>
              <w:rPr>
                <w:b/>
                <w:bCs/>
              </w:rPr>
            </w:pPr>
            <w:r w:rsidRPr="007239D2">
              <w:rPr>
                <w:b/>
                <w:bCs/>
              </w:rPr>
              <w:t>Internal Revenue Servic</w:t>
            </w:r>
            <w:r w:rsidR="00C06647">
              <w:rPr>
                <w:b/>
                <w:bCs/>
              </w:rPr>
              <w:t>e</w:t>
            </w:r>
          </w:p>
          <w:p w14:paraId="3ADCF744" w14:textId="0835308E" w:rsidR="008C5152" w:rsidRDefault="005C7289" w:rsidP="008C5152">
            <w:pPr>
              <w:pStyle w:val="NormalWeb"/>
              <w:numPr>
                <w:ilvl w:val="0"/>
                <w:numId w:val="25"/>
              </w:numPr>
              <w:spacing w:before="0" w:beforeAutospacing="0" w:after="0" w:afterAutospacing="0"/>
              <w:rPr>
                <w:b/>
                <w:bCs/>
              </w:rPr>
            </w:pPr>
            <w:r w:rsidRPr="007239D2">
              <w:rPr>
                <w:b/>
                <w:bCs/>
              </w:rPr>
              <w:t>State of Minnesota DOR</w:t>
            </w:r>
            <w:r w:rsidR="008C5152">
              <w:rPr>
                <w:b/>
                <w:bCs/>
              </w:rPr>
              <w:t xml:space="preserve"> (Income Taxes)</w:t>
            </w:r>
          </w:p>
          <w:p w14:paraId="7B947D6A" w14:textId="50C59F87" w:rsidR="008C5152" w:rsidRDefault="008C5152" w:rsidP="008C5152">
            <w:pPr>
              <w:pStyle w:val="NormalWeb"/>
              <w:numPr>
                <w:ilvl w:val="0"/>
                <w:numId w:val="25"/>
              </w:numPr>
              <w:spacing w:before="0" w:beforeAutospacing="0" w:after="0" w:afterAutospacing="0"/>
              <w:rPr>
                <w:b/>
                <w:bCs/>
              </w:rPr>
            </w:pPr>
            <w:r w:rsidRPr="007239D2">
              <w:rPr>
                <w:b/>
                <w:bCs/>
              </w:rPr>
              <w:t>State of Illinois DOR</w:t>
            </w:r>
            <w:r>
              <w:rPr>
                <w:b/>
                <w:bCs/>
              </w:rPr>
              <w:t xml:space="preserve"> (Income Taxes)</w:t>
            </w:r>
          </w:p>
          <w:p w14:paraId="6DF81F8D" w14:textId="4B37A97D" w:rsidR="00EA3C5E" w:rsidRDefault="00EA3C5E" w:rsidP="008C5152">
            <w:pPr>
              <w:pStyle w:val="NormalWeb"/>
              <w:numPr>
                <w:ilvl w:val="0"/>
                <w:numId w:val="25"/>
              </w:numPr>
              <w:spacing w:before="0" w:beforeAutospacing="0" w:after="0" w:afterAutospacing="0"/>
              <w:rPr>
                <w:b/>
                <w:bCs/>
              </w:rPr>
            </w:pPr>
            <w:r>
              <w:rPr>
                <w:b/>
                <w:bCs/>
              </w:rPr>
              <w:t xml:space="preserve">State of </w:t>
            </w:r>
            <w:r w:rsidRPr="00EA3C5E">
              <w:rPr>
                <w:b/>
                <w:bCs/>
              </w:rPr>
              <w:t>California Dept of Child Services</w:t>
            </w:r>
            <w:r>
              <w:rPr>
                <w:b/>
                <w:bCs/>
              </w:rPr>
              <w:t xml:space="preserve"> (Child Support)</w:t>
            </w:r>
          </w:p>
          <w:p w14:paraId="4885E90A" w14:textId="1586C31E" w:rsidR="008C5152" w:rsidRDefault="008C5152" w:rsidP="008C5152">
            <w:pPr>
              <w:pStyle w:val="NormalWeb"/>
              <w:numPr>
                <w:ilvl w:val="0"/>
                <w:numId w:val="25"/>
              </w:numPr>
              <w:spacing w:before="0" w:beforeAutospacing="0" w:after="0" w:afterAutospacing="0"/>
              <w:rPr>
                <w:b/>
                <w:bCs/>
              </w:rPr>
            </w:pPr>
            <w:r>
              <w:rPr>
                <w:b/>
                <w:bCs/>
              </w:rPr>
              <w:t>State of Alabama DOR (Income Taxes)</w:t>
            </w:r>
          </w:p>
          <w:p w14:paraId="3F8D6F5B" w14:textId="46104B23" w:rsidR="001E5D45" w:rsidRDefault="001E5D45" w:rsidP="008C5152">
            <w:pPr>
              <w:pStyle w:val="NormalWeb"/>
              <w:numPr>
                <w:ilvl w:val="0"/>
                <w:numId w:val="25"/>
              </w:numPr>
              <w:spacing w:before="0" w:beforeAutospacing="0" w:after="0" w:afterAutospacing="0"/>
              <w:rPr>
                <w:b/>
                <w:bCs/>
              </w:rPr>
            </w:pPr>
            <w:r>
              <w:rPr>
                <w:b/>
                <w:bCs/>
              </w:rPr>
              <w:t>State of Kansas (Income Taxes and Child Support)</w:t>
            </w:r>
          </w:p>
          <w:p w14:paraId="03129BC4" w14:textId="2B41BFCB" w:rsidR="001E5D45" w:rsidRDefault="005C7289" w:rsidP="008C5152">
            <w:pPr>
              <w:pStyle w:val="NormalWeb"/>
              <w:numPr>
                <w:ilvl w:val="0"/>
                <w:numId w:val="25"/>
              </w:numPr>
              <w:spacing w:before="0" w:beforeAutospacing="0" w:after="0" w:afterAutospacing="0"/>
              <w:rPr>
                <w:b/>
                <w:bCs/>
              </w:rPr>
            </w:pPr>
            <w:r w:rsidRPr="007239D2">
              <w:rPr>
                <w:b/>
                <w:bCs/>
              </w:rPr>
              <w:t>State of Colorado DHS</w:t>
            </w:r>
            <w:r w:rsidR="008C5152">
              <w:rPr>
                <w:b/>
                <w:bCs/>
              </w:rPr>
              <w:t xml:space="preserve"> (Child Support)</w:t>
            </w:r>
          </w:p>
          <w:p w14:paraId="2971B2FD" w14:textId="20B0AC18" w:rsidR="001E5D45" w:rsidRDefault="001E5D45" w:rsidP="008C5152">
            <w:pPr>
              <w:pStyle w:val="NormalWeb"/>
              <w:numPr>
                <w:ilvl w:val="0"/>
                <w:numId w:val="25"/>
              </w:numPr>
              <w:spacing w:before="0" w:beforeAutospacing="0" w:after="0" w:afterAutospacing="0"/>
              <w:rPr>
                <w:b/>
                <w:bCs/>
              </w:rPr>
            </w:pPr>
            <w:r>
              <w:rPr>
                <w:b/>
                <w:bCs/>
              </w:rPr>
              <w:t>State of New Jersey DFD (Child Support)</w:t>
            </w:r>
          </w:p>
          <w:p w14:paraId="127C9723" w14:textId="3D64F942" w:rsidR="001E5D45" w:rsidRDefault="001E5D45" w:rsidP="001E5D45">
            <w:pPr>
              <w:pStyle w:val="NormalWeb"/>
              <w:numPr>
                <w:ilvl w:val="0"/>
                <w:numId w:val="25"/>
              </w:numPr>
              <w:spacing w:before="0" w:beforeAutospacing="0" w:after="0" w:afterAutospacing="0"/>
              <w:rPr>
                <w:b/>
                <w:bCs/>
              </w:rPr>
            </w:pPr>
            <w:r>
              <w:rPr>
                <w:b/>
                <w:bCs/>
              </w:rPr>
              <w:t>State of Wyoming Dept. of Family Services (Child Support)</w:t>
            </w:r>
          </w:p>
          <w:p w14:paraId="65BB22EE" w14:textId="6572FC9E" w:rsidR="001E5D45" w:rsidRDefault="001E5D45" w:rsidP="001E5D45">
            <w:pPr>
              <w:pStyle w:val="NormalWeb"/>
              <w:numPr>
                <w:ilvl w:val="0"/>
                <w:numId w:val="25"/>
              </w:numPr>
              <w:spacing w:before="0" w:beforeAutospacing="0" w:after="0" w:afterAutospacing="0"/>
              <w:rPr>
                <w:b/>
                <w:bCs/>
              </w:rPr>
            </w:pPr>
            <w:r>
              <w:rPr>
                <w:b/>
                <w:bCs/>
              </w:rPr>
              <w:t>State of North Dakota DHS (Child Support)</w:t>
            </w:r>
          </w:p>
          <w:p w14:paraId="009A2271" w14:textId="34C6C7AC" w:rsidR="001E5D45" w:rsidRDefault="001E5D45" w:rsidP="001E5D45">
            <w:pPr>
              <w:pStyle w:val="NormalWeb"/>
              <w:numPr>
                <w:ilvl w:val="0"/>
                <w:numId w:val="25"/>
              </w:numPr>
              <w:spacing w:before="0" w:beforeAutospacing="0" w:after="0" w:afterAutospacing="0"/>
              <w:rPr>
                <w:b/>
                <w:bCs/>
              </w:rPr>
            </w:pPr>
            <w:r>
              <w:rPr>
                <w:b/>
                <w:bCs/>
              </w:rPr>
              <w:t>State of Hawaii CSEA (Child Support)</w:t>
            </w:r>
          </w:p>
          <w:p w14:paraId="48E6D8BE" w14:textId="03798F43" w:rsidR="001E5D45" w:rsidRDefault="001E5D45" w:rsidP="001E5D45">
            <w:pPr>
              <w:pStyle w:val="NormalWeb"/>
              <w:numPr>
                <w:ilvl w:val="0"/>
                <w:numId w:val="25"/>
              </w:numPr>
              <w:spacing w:before="0" w:beforeAutospacing="0" w:after="0" w:afterAutospacing="0"/>
              <w:rPr>
                <w:b/>
                <w:bCs/>
              </w:rPr>
            </w:pPr>
            <w:r>
              <w:rPr>
                <w:b/>
                <w:bCs/>
              </w:rPr>
              <w:t>State of New York (Recent award for statewide Payment Processing Services, in partnership with Worldpay)</w:t>
            </w:r>
          </w:p>
          <w:p w14:paraId="7DF6C2C8" w14:textId="5F5D7118" w:rsidR="00AC633B" w:rsidRDefault="005C7289" w:rsidP="001E5D45">
            <w:pPr>
              <w:pStyle w:val="NormalWeb"/>
              <w:numPr>
                <w:ilvl w:val="0"/>
                <w:numId w:val="25"/>
              </w:numPr>
              <w:spacing w:before="0" w:beforeAutospacing="0" w:after="0" w:afterAutospacing="0"/>
              <w:rPr>
                <w:b/>
                <w:bCs/>
              </w:rPr>
            </w:pPr>
            <w:r w:rsidRPr="007239D2">
              <w:rPr>
                <w:b/>
                <w:bCs/>
              </w:rPr>
              <w:t xml:space="preserve">State of Indiana contracted vendor processing payments for </w:t>
            </w:r>
            <w:r w:rsidR="00B72DE6" w:rsidRPr="004E2D6A">
              <w:rPr>
                <w:b/>
                <w:bCs/>
              </w:rPr>
              <w:t xml:space="preserve">more </w:t>
            </w:r>
            <w:r w:rsidR="00902948" w:rsidRPr="004E2D6A">
              <w:rPr>
                <w:b/>
                <w:bCs/>
              </w:rPr>
              <w:t xml:space="preserve">than </w:t>
            </w:r>
            <w:r w:rsidR="00B72DE6" w:rsidRPr="004E2D6A">
              <w:rPr>
                <w:b/>
                <w:bCs/>
              </w:rPr>
              <w:t>40 </w:t>
            </w:r>
            <w:r w:rsidR="00B72DE6">
              <w:rPr>
                <w:b/>
                <w:bCs/>
              </w:rPr>
              <w:t>A</w:t>
            </w:r>
            <w:r w:rsidRPr="007239D2">
              <w:rPr>
                <w:b/>
                <w:bCs/>
              </w:rPr>
              <w:t>genc</w:t>
            </w:r>
            <w:r w:rsidR="00B72DE6">
              <w:rPr>
                <w:b/>
                <w:bCs/>
              </w:rPr>
              <w:t>y</w:t>
            </w:r>
            <w:r w:rsidRPr="007239D2">
              <w:rPr>
                <w:b/>
                <w:bCs/>
              </w:rPr>
              <w:t xml:space="preserve"> </w:t>
            </w:r>
            <w:r w:rsidR="00B72DE6">
              <w:rPr>
                <w:b/>
                <w:bCs/>
              </w:rPr>
              <w:t xml:space="preserve">installations </w:t>
            </w:r>
            <w:r w:rsidRPr="007239D2">
              <w:rPr>
                <w:b/>
                <w:bCs/>
              </w:rPr>
              <w:t>including, but not limited to</w:t>
            </w:r>
            <w:r w:rsidR="000F2942">
              <w:rPr>
                <w:b/>
                <w:bCs/>
              </w:rPr>
              <w:t>,</w:t>
            </w:r>
            <w:r w:rsidR="003129AA">
              <w:rPr>
                <w:b/>
                <w:bCs/>
              </w:rPr>
              <w:t xml:space="preserve"> the</w:t>
            </w:r>
            <w:r w:rsidRPr="007239D2">
              <w:rPr>
                <w:b/>
                <w:bCs/>
              </w:rPr>
              <w:t xml:space="preserve"> </w:t>
            </w:r>
            <w:r w:rsidR="00B72DE6">
              <w:rPr>
                <w:b/>
                <w:bCs/>
              </w:rPr>
              <w:t xml:space="preserve">Department of Revenue, Department of Child Services, Secretary of State, Department of Administration, Department of Workforce Development, </w:t>
            </w:r>
            <w:r w:rsidR="00B72DE6" w:rsidRPr="00F33A4A">
              <w:rPr>
                <w:b/>
                <w:bCs/>
              </w:rPr>
              <w:t>Department of Natural Resources</w:t>
            </w:r>
            <w:r w:rsidR="00C251F3">
              <w:rPr>
                <w:b/>
                <w:bCs/>
              </w:rPr>
              <w:t>,</w:t>
            </w:r>
            <w:r w:rsidR="00B72DE6" w:rsidRPr="00F33A4A">
              <w:rPr>
                <w:b/>
                <w:bCs/>
              </w:rPr>
              <w:t xml:space="preserve"> Indianapolis Airport Authority</w:t>
            </w:r>
            <w:r w:rsidR="00B72DE6">
              <w:rPr>
                <w:b/>
                <w:bCs/>
              </w:rPr>
              <w:t>,</w:t>
            </w:r>
            <w:r w:rsidR="00B72DE6" w:rsidRPr="00F33A4A">
              <w:rPr>
                <w:b/>
                <w:bCs/>
              </w:rPr>
              <w:t xml:space="preserve"> Department of Finance</w:t>
            </w:r>
            <w:r w:rsidR="00B72DE6">
              <w:rPr>
                <w:b/>
                <w:bCs/>
              </w:rPr>
              <w:t>,</w:t>
            </w:r>
            <w:r w:rsidR="00B72DE6" w:rsidRPr="00F33A4A">
              <w:rPr>
                <w:b/>
                <w:bCs/>
              </w:rPr>
              <w:t xml:space="preserve"> </w:t>
            </w:r>
            <w:r w:rsidR="00B72DE6">
              <w:rPr>
                <w:b/>
                <w:bCs/>
              </w:rPr>
              <w:t>and</w:t>
            </w:r>
            <w:r w:rsidR="00B72DE6" w:rsidRPr="00F33A4A">
              <w:rPr>
                <w:b/>
                <w:bCs/>
              </w:rPr>
              <w:t xml:space="preserve"> Department of Labor</w:t>
            </w:r>
            <w:r w:rsidR="00B72DE6">
              <w:rPr>
                <w:b/>
                <w:bCs/>
              </w:rPr>
              <w:t>.</w:t>
            </w:r>
          </w:p>
          <w:p w14:paraId="3EDDA12A" w14:textId="6979BA8E" w:rsidR="001E5D45" w:rsidRPr="007239D2" w:rsidRDefault="001E5D45" w:rsidP="001E5D45">
            <w:pPr>
              <w:pStyle w:val="NormalWeb"/>
              <w:spacing w:before="0" w:beforeAutospacing="0" w:after="0" w:afterAutospacing="0"/>
              <w:rPr>
                <w:b/>
                <w:bCs/>
              </w:rPr>
            </w:pPr>
          </w:p>
        </w:tc>
      </w:tr>
    </w:tbl>
    <w:p w14:paraId="6249B76D" w14:textId="77777777" w:rsidR="0009502C" w:rsidRPr="00F30682" w:rsidRDefault="0009502C" w:rsidP="0051589B">
      <w:pPr>
        <w:rPr>
          <w:rFonts w:ascii="Times New Roman" w:hAnsi="Times New Roman"/>
          <w:szCs w:val="24"/>
        </w:rPr>
      </w:pPr>
    </w:p>
    <w:p w14:paraId="6DA43A37" w14:textId="10B319B3" w:rsidR="0045070F" w:rsidRPr="00F30682" w:rsidRDefault="0009502C" w:rsidP="00C06647">
      <w:pPr>
        <w:widowControl/>
        <w:numPr>
          <w:ilvl w:val="2"/>
          <w:numId w:val="16"/>
        </w:numPr>
        <w:spacing w:after="240"/>
        <w:rPr>
          <w:rFonts w:ascii="Times New Roman" w:hAnsi="Times New Roman"/>
          <w:szCs w:val="24"/>
        </w:rPr>
      </w:pPr>
      <w:r w:rsidRPr="00F30682">
        <w:rPr>
          <w:rFonts w:ascii="Times New Roman" w:hAnsi="Times New Roman"/>
          <w:b/>
          <w:szCs w:val="24"/>
        </w:rPr>
        <w:t xml:space="preserve">Experience Serving Similar Clients - </w:t>
      </w:r>
      <w:r w:rsidRPr="00F30682">
        <w:rPr>
          <w:rFonts w:ascii="Times New Roman" w:hAnsi="Times New Roman"/>
          <w:szCs w:val="24"/>
        </w:rPr>
        <w:t xml:space="preserve">Please describe your company’s experience in serving customers of a similar size to the State with similar scope.  Please provide </w:t>
      </w:r>
      <w:r w:rsidR="00C7506F" w:rsidRPr="00F30682">
        <w:rPr>
          <w:rFonts w:ascii="Times New Roman" w:hAnsi="Times New Roman"/>
          <w:szCs w:val="24"/>
        </w:rPr>
        <w:t xml:space="preserve">at least three </w:t>
      </w:r>
      <w:r w:rsidRPr="00F30682">
        <w:rPr>
          <w:rFonts w:ascii="Times New Roman" w:hAnsi="Times New Roman"/>
          <w:szCs w:val="24"/>
        </w:rPr>
        <w:t>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7239D2" w14:paraId="31A0C565" w14:textId="77777777" w:rsidTr="00260725">
        <w:tc>
          <w:tcPr>
            <w:tcW w:w="8856" w:type="dxa"/>
            <w:shd w:val="clear" w:color="auto" w:fill="FFFF99"/>
          </w:tcPr>
          <w:p w14:paraId="090AB56F" w14:textId="77777777" w:rsidR="00AC633B" w:rsidRDefault="00AC633B" w:rsidP="0051589B">
            <w:pPr>
              <w:rPr>
                <w:rFonts w:ascii="Times New Roman" w:hAnsi="Times New Roman"/>
                <w:b/>
                <w:bCs/>
                <w:szCs w:val="24"/>
              </w:rPr>
            </w:pPr>
          </w:p>
          <w:p w14:paraId="2458F4E7" w14:textId="32D657F7" w:rsidR="004217C4" w:rsidRDefault="004E2D6A" w:rsidP="0051589B">
            <w:pPr>
              <w:rPr>
                <w:rFonts w:ascii="Times New Roman" w:hAnsi="Times New Roman"/>
                <w:b/>
                <w:bCs/>
                <w:szCs w:val="24"/>
              </w:rPr>
            </w:pPr>
            <w:r>
              <w:rPr>
                <w:rFonts w:ascii="Times New Roman" w:hAnsi="Times New Roman"/>
                <w:b/>
                <w:bCs/>
                <w:szCs w:val="24"/>
              </w:rPr>
              <w:t>VPS has extensive experience with State and Federal</w:t>
            </w:r>
            <w:r w:rsidR="003129AA">
              <w:rPr>
                <w:rFonts w:ascii="Times New Roman" w:hAnsi="Times New Roman"/>
                <w:b/>
                <w:bCs/>
                <w:szCs w:val="24"/>
              </w:rPr>
              <w:t xml:space="preserve"> </w:t>
            </w:r>
            <w:r>
              <w:rPr>
                <w:rFonts w:ascii="Times New Roman" w:hAnsi="Times New Roman"/>
                <w:b/>
                <w:bCs/>
                <w:szCs w:val="24"/>
              </w:rPr>
              <w:t>level deployments</w:t>
            </w:r>
            <w:r w:rsidR="00B270B3">
              <w:rPr>
                <w:rFonts w:ascii="Times New Roman" w:hAnsi="Times New Roman"/>
                <w:b/>
                <w:bCs/>
                <w:szCs w:val="24"/>
              </w:rPr>
              <w:t>, and</w:t>
            </w:r>
            <w:r w:rsidR="00556322">
              <w:rPr>
                <w:rFonts w:ascii="Times New Roman" w:hAnsi="Times New Roman"/>
                <w:b/>
                <w:bCs/>
                <w:szCs w:val="24"/>
              </w:rPr>
              <w:t xml:space="preserve"> currently</w:t>
            </w:r>
            <w:r>
              <w:rPr>
                <w:rFonts w:ascii="Times New Roman" w:hAnsi="Times New Roman"/>
                <w:b/>
                <w:bCs/>
                <w:szCs w:val="24"/>
              </w:rPr>
              <w:t xml:space="preserve"> </w:t>
            </w:r>
            <w:r w:rsidR="00201664">
              <w:rPr>
                <w:rFonts w:ascii="Times New Roman" w:hAnsi="Times New Roman"/>
                <w:b/>
                <w:bCs/>
                <w:szCs w:val="24"/>
              </w:rPr>
              <w:t>supports</w:t>
            </w:r>
            <w:r>
              <w:rPr>
                <w:rFonts w:ascii="Times New Roman" w:hAnsi="Times New Roman"/>
                <w:b/>
                <w:bCs/>
                <w:szCs w:val="24"/>
              </w:rPr>
              <w:t xml:space="preserve"> </w:t>
            </w:r>
            <w:r w:rsidR="00E06E8A">
              <w:rPr>
                <w:rFonts w:ascii="Times New Roman" w:hAnsi="Times New Roman"/>
                <w:b/>
                <w:bCs/>
                <w:szCs w:val="24"/>
              </w:rPr>
              <w:t xml:space="preserve">dozens </w:t>
            </w:r>
            <w:r w:rsidR="004333F0">
              <w:rPr>
                <w:rFonts w:ascii="Times New Roman" w:hAnsi="Times New Roman"/>
                <w:b/>
                <w:bCs/>
                <w:szCs w:val="24"/>
              </w:rPr>
              <w:t>of complex</w:t>
            </w:r>
            <w:r>
              <w:rPr>
                <w:rFonts w:ascii="Times New Roman" w:hAnsi="Times New Roman"/>
                <w:b/>
                <w:bCs/>
                <w:szCs w:val="24"/>
              </w:rPr>
              <w:t xml:space="preserve"> State-level installations</w:t>
            </w:r>
            <w:r w:rsidR="00201664">
              <w:rPr>
                <w:rFonts w:ascii="Times New Roman" w:hAnsi="Times New Roman"/>
                <w:b/>
                <w:bCs/>
                <w:szCs w:val="24"/>
              </w:rPr>
              <w:t>.</w:t>
            </w:r>
          </w:p>
          <w:p w14:paraId="4E797F9C" w14:textId="1BA79018" w:rsidR="004E2D6A" w:rsidRDefault="004E2D6A" w:rsidP="0051589B">
            <w:pPr>
              <w:rPr>
                <w:rFonts w:ascii="Times New Roman" w:hAnsi="Times New Roman"/>
                <w:b/>
                <w:bCs/>
                <w:szCs w:val="24"/>
              </w:rPr>
            </w:pPr>
          </w:p>
          <w:p w14:paraId="064FAFFB" w14:textId="629F85A5" w:rsidR="004E2D6A" w:rsidRPr="007239D2" w:rsidRDefault="004E2D6A" w:rsidP="0051589B">
            <w:pPr>
              <w:rPr>
                <w:rFonts w:ascii="Times New Roman" w:hAnsi="Times New Roman"/>
                <w:b/>
                <w:bCs/>
                <w:szCs w:val="24"/>
              </w:rPr>
            </w:pPr>
            <w:r w:rsidRPr="007239D2">
              <w:rPr>
                <w:rFonts w:ascii="Times New Roman" w:hAnsi="Times New Roman"/>
                <w:b/>
                <w:bCs/>
                <w:szCs w:val="24"/>
              </w:rPr>
              <w:t xml:space="preserve">Within the State of Indiana, VPS has participated in </w:t>
            </w:r>
            <w:r>
              <w:rPr>
                <w:rFonts w:ascii="Times New Roman" w:hAnsi="Times New Roman"/>
                <w:b/>
                <w:bCs/>
                <w:szCs w:val="24"/>
              </w:rPr>
              <w:t>projects such as</w:t>
            </w:r>
            <w:r w:rsidRPr="007239D2">
              <w:rPr>
                <w:rFonts w:ascii="Times New Roman" w:hAnsi="Times New Roman"/>
                <w:b/>
                <w:bCs/>
                <w:szCs w:val="24"/>
              </w:rPr>
              <w:t xml:space="preserve"> </w:t>
            </w:r>
            <w:r>
              <w:rPr>
                <w:rFonts w:ascii="Times New Roman" w:hAnsi="Times New Roman"/>
                <w:b/>
                <w:bCs/>
                <w:szCs w:val="24"/>
              </w:rPr>
              <w:t xml:space="preserve">the Department of Revenue’s </w:t>
            </w:r>
            <w:r w:rsidRPr="007239D2">
              <w:rPr>
                <w:rFonts w:ascii="Times New Roman" w:hAnsi="Times New Roman"/>
                <w:b/>
                <w:bCs/>
                <w:szCs w:val="24"/>
              </w:rPr>
              <w:t>NextDOR</w:t>
            </w:r>
            <w:r>
              <w:rPr>
                <w:rFonts w:ascii="Times New Roman" w:hAnsi="Times New Roman"/>
                <w:b/>
                <w:bCs/>
                <w:szCs w:val="24"/>
              </w:rPr>
              <w:t>, which involved upgrading and modernizing the business processes and technologies within the DOR to assure the delivery of reliable and effective tax administration and collection services</w:t>
            </w:r>
            <w:r w:rsidRPr="007239D2">
              <w:rPr>
                <w:rFonts w:ascii="Times New Roman" w:hAnsi="Times New Roman"/>
                <w:b/>
                <w:bCs/>
                <w:szCs w:val="24"/>
              </w:rPr>
              <w:t>.</w:t>
            </w:r>
          </w:p>
          <w:p w14:paraId="45DA7802" w14:textId="77777777" w:rsidR="004500B5" w:rsidRPr="007239D2" w:rsidRDefault="004500B5" w:rsidP="0051589B">
            <w:pPr>
              <w:rPr>
                <w:rFonts w:ascii="Times New Roman" w:hAnsi="Times New Roman"/>
                <w:b/>
                <w:bCs/>
                <w:szCs w:val="24"/>
              </w:rPr>
            </w:pPr>
          </w:p>
          <w:p w14:paraId="37A9E9B5" w14:textId="7191ADAA" w:rsidR="004500B5" w:rsidRDefault="004500B5" w:rsidP="0051589B">
            <w:pPr>
              <w:rPr>
                <w:rFonts w:ascii="Times New Roman" w:hAnsi="Times New Roman"/>
                <w:b/>
                <w:bCs/>
                <w:szCs w:val="24"/>
              </w:rPr>
            </w:pPr>
            <w:r w:rsidRPr="007239D2">
              <w:rPr>
                <w:rFonts w:ascii="Times New Roman" w:hAnsi="Times New Roman"/>
                <w:b/>
                <w:bCs/>
                <w:szCs w:val="24"/>
              </w:rPr>
              <w:t xml:space="preserve">For the State of Minnesota Department of Revenue, VPS </w:t>
            </w:r>
            <w:r w:rsidR="00C06647">
              <w:rPr>
                <w:rFonts w:ascii="Times New Roman" w:hAnsi="Times New Roman"/>
                <w:b/>
                <w:bCs/>
                <w:szCs w:val="24"/>
              </w:rPr>
              <w:t xml:space="preserve">has been </w:t>
            </w:r>
            <w:r w:rsidRPr="007239D2">
              <w:rPr>
                <w:rFonts w:ascii="Times New Roman" w:hAnsi="Times New Roman"/>
                <w:b/>
                <w:bCs/>
                <w:szCs w:val="24"/>
              </w:rPr>
              <w:t>process</w:t>
            </w:r>
            <w:r w:rsidR="00C06647">
              <w:rPr>
                <w:rFonts w:ascii="Times New Roman" w:hAnsi="Times New Roman"/>
                <w:b/>
                <w:bCs/>
                <w:szCs w:val="24"/>
              </w:rPr>
              <w:t>ing</w:t>
            </w:r>
            <w:r w:rsidRPr="007239D2">
              <w:rPr>
                <w:rFonts w:ascii="Times New Roman" w:hAnsi="Times New Roman"/>
                <w:b/>
                <w:bCs/>
                <w:szCs w:val="24"/>
              </w:rPr>
              <w:t xml:space="preserve"> individual and business income taxes, covering more than 40 tax types</w:t>
            </w:r>
            <w:r w:rsidR="00C06647">
              <w:rPr>
                <w:rFonts w:ascii="Times New Roman" w:hAnsi="Times New Roman"/>
                <w:b/>
                <w:bCs/>
                <w:szCs w:val="24"/>
              </w:rPr>
              <w:t xml:space="preserve"> since 2012.</w:t>
            </w:r>
          </w:p>
          <w:p w14:paraId="1671CE6E" w14:textId="270918D8" w:rsidR="00E970BD" w:rsidRDefault="00E970BD" w:rsidP="0051589B">
            <w:pPr>
              <w:rPr>
                <w:rFonts w:ascii="Times New Roman" w:hAnsi="Times New Roman"/>
                <w:b/>
                <w:bCs/>
                <w:szCs w:val="24"/>
              </w:rPr>
            </w:pPr>
          </w:p>
          <w:p w14:paraId="230AE9DE" w14:textId="16BD2719" w:rsidR="00E970BD" w:rsidRDefault="00E970BD" w:rsidP="0051589B">
            <w:pPr>
              <w:rPr>
                <w:rFonts w:ascii="Times New Roman" w:hAnsi="Times New Roman"/>
                <w:b/>
                <w:bCs/>
                <w:szCs w:val="24"/>
              </w:rPr>
            </w:pPr>
            <w:r>
              <w:rPr>
                <w:rFonts w:ascii="Times New Roman" w:hAnsi="Times New Roman"/>
                <w:b/>
                <w:bCs/>
                <w:szCs w:val="24"/>
              </w:rPr>
              <w:t xml:space="preserve">For the State of Illinois Department of Revenue, VPS provides both an online and IVR option for the processing of Illinois Individual Income Tax payments via credit card. VPS has provided the State of Illinois with these services </w:t>
            </w:r>
            <w:r w:rsidR="00C06647">
              <w:rPr>
                <w:rFonts w:ascii="Times New Roman" w:hAnsi="Times New Roman"/>
                <w:b/>
                <w:bCs/>
                <w:szCs w:val="24"/>
              </w:rPr>
              <w:t>since 2016</w:t>
            </w:r>
            <w:r>
              <w:rPr>
                <w:rFonts w:ascii="Times New Roman" w:hAnsi="Times New Roman"/>
                <w:b/>
                <w:bCs/>
                <w:szCs w:val="24"/>
              </w:rPr>
              <w:t>, and the State is in the process of renewing their contract with VPS for another 5 years.</w:t>
            </w:r>
          </w:p>
          <w:p w14:paraId="577DAB87" w14:textId="0B2A3E86" w:rsidR="00201664" w:rsidRDefault="00201664" w:rsidP="0051589B">
            <w:pPr>
              <w:rPr>
                <w:rFonts w:ascii="Times New Roman" w:hAnsi="Times New Roman"/>
                <w:b/>
                <w:bCs/>
                <w:szCs w:val="24"/>
              </w:rPr>
            </w:pPr>
          </w:p>
          <w:p w14:paraId="6EAD6468" w14:textId="2D19E8DD" w:rsidR="00201664" w:rsidRPr="007239D2" w:rsidRDefault="00201664" w:rsidP="0051589B">
            <w:pPr>
              <w:rPr>
                <w:rFonts w:ascii="Times New Roman" w:hAnsi="Times New Roman"/>
                <w:b/>
                <w:bCs/>
                <w:szCs w:val="24"/>
              </w:rPr>
            </w:pPr>
            <w:r>
              <w:rPr>
                <w:rFonts w:ascii="Times New Roman" w:hAnsi="Times New Roman"/>
                <w:b/>
                <w:bCs/>
                <w:szCs w:val="24"/>
              </w:rPr>
              <w:t xml:space="preserve">At the Federal level, </w:t>
            </w:r>
            <w:r w:rsidRPr="007239D2">
              <w:rPr>
                <w:rFonts w:ascii="Times New Roman" w:hAnsi="Times New Roman"/>
                <w:b/>
                <w:bCs/>
                <w:szCs w:val="24"/>
              </w:rPr>
              <w:t xml:space="preserve">VPS </w:t>
            </w:r>
            <w:r>
              <w:rPr>
                <w:rFonts w:ascii="Times New Roman" w:hAnsi="Times New Roman"/>
                <w:b/>
                <w:bCs/>
                <w:szCs w:val="24"/>
              </w:rPr>
              <w:t>provides</w:t>
            </w:r>
            <w:r w:rsidRPr="007239D2">
              <w:rPr>
                <w:rFonts w:ascii="Times New Roman" w:hAnsi="Times New Roman"/>
                <w:b/>
                <w:bCs/>
                <w:szCs w:val="24"/>
              </w:rPr>
              <w:t xml:space="preserve"> payment processing services for the Internal Revenue Service</w:t>
            </w:r>
            <w:r>
              <w:rPr>
                <w:rFonts w:ascii="Times New Roman" w:hAnsi="Times New Roman"/>
                <w:b/>
                <w:bCs/>
                <w:szCs w:val="24"/>
              </w:rPr>
              <w:t xml:space="preserve"> for Federal tax payments (</w:t>
            </w:r>
            <w:r w:rsidRPr="004E2D6A">
              <w:rPr>
                <w:rFonts w:ascii="Times New Roman" w:hAnsi="Times New Roman"/>
                <w:b/>
                <w:bCs/>
                <w:szCs w:val="24"/>
              </w:rPr>
              <w:t>www.payUSAtax.com</w:t>
            </w:r>
            <w:r>
              <w:rPr>
                <w:rFonts w:ascii="Times New Roman" w:hAnsi="Times New Roman"/>
                <w:b/>
                <w:bCs/>
                <w:szCs w:val="24"/>
              </w:rPr>
              <w:t>).</w:t>
            </w:r>
            <w:r w:rsidR="003129AA">
              <w:rPr>
                <w:rFonts w:ascii="Times New Roman" w:hAnsi="Times New Roman"/>
                <w:b/>
                <w:bCs/>
                <w:szCs w:val="24"/>
              </w:rPr>
              <w:t xml:space="preserve"> While the IRS currently has three vendors, VPS in partnership with Worldpay has processed more than half of the program’s tax payment volume between January and April </w:t>
            </w:r>
            <w:r w:rsidR="00BE10D2">
              <w:rPr>
                <w:rFonts w:ascii="Times New Roman" w:hAnsi="Times New Roman"/>
                <w:b/>
                <w:bCs/>
                <w:szCs w:val="24"/>
              </w:rPr>
              <w:t>2021</w:t>
            </w:r>
            <w:r w:rsidR="003129AA">
              <w:rPr>
                <w:rFonts w:ascii="Times New Roman" w:hAnsi="Times New Roman"/>
                <w:b/>
                <w:bCs/>
                <w:szCs w:val="24"/>
              </w:rPr>
              <w:t>.</w:t>
            </w:r>
          </w:p>
          <w:p w14:paraId="505A41F2" w14:textId="266D7913" w:rsidR="00AC633B" w:rsidRPr="007239D2" w:rsidRDefault="00AC633B" w:rsidP="004E2D6A">
            <w:pPr>
              <w:rPr>
                <w:rFonts w:ascii="Times New Roman" w:hAnsi="Times New Roman"/>
                <w:b/>
                <w:bCs/>
                <w:szCs w:val="24"/>
              </w:rPr>
            </w:pPr>
          </w:p>
        </w:tc>
      </w:tr>
    </w:tbl>
    <w:p w14:paraId="7FC17D6B" w14:textId="77777777" w:rsidR="00FD5220" w:rsidRPr="00F30682" w:rsidRDefault="00FD5220" w:rsidP="0051589B">
      <w:pPr>
        <w:widowControl/>
        <w:tabs>
          <w:tab w:val="left" w:pos="360"/>
        </w:tabs>
        <w:rPr>
          <w:rFonts w:ascii="Times New Roman" w:hAnsi="Times New Roman"/>
          <w:b/>
          <w:szCs w:val="24"/>
        </w:rPr>
      </w:pPr>
    </w:p>
    <w:p w14:paraId="3CF567E2" w14:textId="77777777" w:rsidR="00FD5220" w:rsidRPr="00F30682" w:rsidRDefault="00FD5220" w:rsidP="0051589B">
      <w:pPr>
        <w:widowControl/>
        <w:numPr>
          <w:ilvl w:val="2"/>
          <w:numId w:val="16"/>
        </w:numPr>
        <w:tabs>
          <w:tab w:val="left" w:pos="360"/>
        </w:tabs>
        <w:rPr>
          <w:rFonts w:ascii="Times New Roman" w:hAnsi="Times New Roman"/>
          <w:b/>
          <w:szCs w:val="24"/>
        </w:rPr>
      </w:pPr>
      <w:r w:rsidRPr="00F30682">
        <w:rPr>
          <w:rFonts w:ascii="Times New Roman" w:hAnsi="Times New Roman"/>
          <w:b/>
          <w:szCs w:val="24"/>
        </w:rPr>
        <w:t xml:space="preserve">Indiana Preferences - </w:t>
      </w:r>
      <w:r w:rsidRPr="00F30682">
        <w:rPr>
          <w:rFonts w:ascii="Times New Roman" w:hAnsi="Times New Roman"/>
          <w:szCs w:val="24"/>
        </w:rPr>
        <w:t xml:space="preserve">Pursuant to IC 5-22-15-7, Respondent may claim only one (1) preference.  For the purposes of this RFP, this limitation to claiming one (1) preference applies to Respondent’s ability to claim eligibility for Buy Indiana points.  </w:t>
      </w:r>
      <w:r w:rsidRPr="00F30682">
        <w:rPr>
          <w:rFonts w:ascii="Times New Roman" w:hAnsi="Times New Roman"/>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F30682" w:rsidRDefault="00FD5220" w:rsidP="0051589B">
      <w:pPr>
        <w:widowControl/>
        <w:ind w:left="1440"/>
        <w:rPr>
          <w:rFonts w:ascii="Times New Roman" w:hAnsi="Times New Roman"/>
          <w:szCs w:val="24"/>
        </w:rPr>
      </w:pPr>
    </w:p>
    <w:p w14:paraId="4D8AC388" w14:textId="77777777" w:rsidR="00FD5220" w:rsidRPr="00F30682" w:rsidRDefault="00FD5220" w:rsidP="0051589B">
      <w:pPr>
        <w:widowControl/>
        <w:ind w:left="720"/>
        <w:rPr>
          <w:rFonts w:ascii="Times New Roman" w:hAnsi="Times New Roman"/>
          <w:b/>
          <w:szCs w:val="24"/>
          <w:u w:val="single"/>
        </w:rPr>
      </w:pPr>
      <w:r w:rsidRPr="00F30682">
        <w:rPr>
          <w:rFonts w:ascii="Times New Roman" w:hAnsi="Times New Roman"/>
          <w:b/>
          <w:szCs w:val="24"/>
        </w:rPr>
        <w:t xml:space="preserve">Additionally, </w:t>
      </w:r>
      <w:r w:rsidRPr="00F30682">
        <w:rPr>
          <w:rFonts w:ascii="Times New Roman" w:hAnsi="Times New Roman"/>
          <w:b/>
          <w:szCs w:val="24"/>
          <w:u w:val="single"/>
        </w:rPr>
        <w:t xml:space="preserve">Respondents that wish to claim the Buy Indiana preference (for any criteria listed below) must have an email confirmation of their Buy Indiana status provided by </w:t>
      </w:r>
      <w:hyperlink r:id="rId12" w:history="1">
        <w:r w:rsidRPr="00F30682">
          <w:rPr>
            <w:rStyle w:val="Hyperlink"/>
            <w:rFonts w:ascii="Times New Roman" w:hAnsi="Times New Roman"/>
            <w:b/>
            <w:szCs w:val="24"/>
          </w:rPr>
          <w:t>buyindianainvest@idoa.in.gov</w:t>
        </w:r>
      </w:hyperlink>
      <w:r w:rsidRPr="00F30682">
        <w:rPr>
          <w:rFonts w:ascii="Times New Roman" w:hAnsi="Times New Roman"/>
          <w:b/>
          <w:szCs w:val="24"/>
          <w:u w:val="single"/>
        </w:rPr>
        <w:t xml:space="preserve"> included in the proposal response.  The email confirmation must have been provided from within one year prior to the proposal due date.</w:t>
      </w:r>
    </w:p>
    <w:p w14:paraId="5F7C1C49" w14:textId="77777777" w:rsidR="00FD5220" w:rsidRPr="00F30682" w:rsidRDefault="00FD5220" w:rsidP="0051589B">
      <w:pPr>
        <w:widowControl/>
        <w:ind w:left="1440"/>
        <w:rPr>
          <w:rFonts w:ascii="Times New Roman" w:hAnsi="Times New Roman"/>
          <w:szCs w:val="24"/>
        </w:rPr>
      </w:pPr>
    </w:p>
    <w:p w14:paraId="3755FB3B" w14:textId="77777777" w:rsidR="00FD5220" w:rsidRPr="00F30682" w:rsidRDefault="00FD5220" w:rsidP="0051589B">
      <w:pPr>
        <w:widowControl/>
        <w:ind w:firstLine="720"/>
        <w:rPr>
          <w:rFonts w:ascii="Times New Roman" w:hAnsi="Times New Roman"/>
          <w:szCs w:val="24"/>
          <w:u w:val="single"/>
        </w:rPr>
      </w:pPr>
      <w:r w:rsidRPr="00F30682">
        <w:rPr>
          <w:rFonts w:ascii="Times New Roman" w:hAnsi="Times New Roman"/>
          <w:szCs w:val="24"/>
          <w:u w:val="single"/>
        </w:rPr>
        <w:t>Buy Indiana</w:t>
      </w:r>
    </w:p>
    <w:p w14:paraId="32C165E3" w14:textId="450473FB" w:rsidR="00931360" w:rsidRPr="00F30682" w:rsidRDefault="00FD5220" w:rsidP="0051589B">
      <w:pPr>
        <w:widowControl/>
        <w:ind w:left="720"/>
        <w:rPr>
          <w:rFonts w:ascii="Times New Roman" w:hAnsi="Times New Roman"/>
          <w:szCs w:val="24"/>
        </w:rPr>
      </w:pPr>
      <w:r w:rsidRPr="00F30682">
        <w:rPr>
          <w:rFonts w:ascii="Times New Roman" w:hAnsi="Times New Roman"/>
          <w:szCs w:val="24"/>
        </w:rPr>
        <w:lastRenderedPageBreak/>
        <w:t>Refer to Section 2.7 for additional information.</w:t>
      </w:r>
      <w:r w:rsidR="00931360" w:rsidRPr="00F30682">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931360" w:rsidRPr="00F30682" w14:paraId="69859726" w14:textId="77777777" w:rsidTr="00315294">
        <w:tc>
          <w:tcPr>
            <w:tcW w:w="8856" w:type="dxa"/>
            <w:shd w:val="clear" w:color="auto" w:fill="FFFF99"/>
          </w:tcPr>
          <w:p w14:paraId="057EF1F6" w14:textId="77777777" w:rsidR="00C06647" w:rsidRPr="00C06647" w:rsidRDefault="00C06647" w:rsidP="0051589B">
            <w:pPr>
              <w:rPr>
                <w:rFonts w:ascii="Times New Roman" w:hAnsi="Times New Roman"/>
                <w:b/>
                <w:bCs/>
                <w:szCs w:val="24"/>
              </w:rPr>
            </w:pPr>
          </w:p>
          <w:p w14:paraId="1C4C9AF6" w14:textId="270168C5" w:rsidR="00931360" w:rsidRPr="00C06647" w:rsidRDefault="00C06647" w:rsidP="0051589B">
            <w:pPr>
              <w:rPr>
                <w:rFonts w:ascii="Times New Roman" w:hAnsi="Times New Roman"/>
                <w:b/>
                <w:bCs/>
                <w:szCs w:val="24"/>
              </w:rPr>
            </w:pPr>
            <w:r w:rsidRPr="00C06647">
              <w:rPr>
                <w:rFonts w:ascii="Times New Roman" w:hAnsi="Times New Roman"/>
                <w:b/>
                <w:bCs/>
                <w:szCs w:val="24"/>
              </w:rPr>
              <w:t>Value Payment Systems does not currently qualify for Buy Indiana</w:t>
            </w:r>
            <w:r w:rsidR="00201664">
              <w:rPr>
                <w:rFonts w:ascii="Times New Roman" w:hAnsi="Times New Roman"/>
                <w:b/>
                <w:bCs/>
                <w:szCs w:val="24"/>
              </w:rPr>
              <w:t>; h</w:t>
            </w:r>
            <w:r w:rsidR="00C251F3" w:rsidRPr="00C251F3">
              <w:rPr>
                <w:rFonts w:ascii="Times New Roman" w:hAnsi="Times New Roman"/>
                <w:b/>
                <w:bCs/>
                <w:szCs w:val="24"/>
              </w:rPr>
              <w:t>owever</w:t>
            </w:r>
            <w:r w:rsidR="00C251F3">
              <w:rPr>
                <w:rFonts w:ascii="Times New Roman" w:hAnsi="Times New Roman"/>
                <w:b/>
                <w:bCs/>
                <w:szCs w:val="24"/>
              </w:rPr>
              <w:t>,</w:t>
            </w:r>
            <w:r w:rsidR="00C251F3" w:rsidRPr="00C251F3">
              <w:rPr>
                <w:rFonts w:ascii="Times New Roman" w:hAnsi="Times New Roman"/>
                <w:b/>
                <w:bCs/>
                <w:szCs w:val="24"/>
              </w:rPr>
              <w:t xml:space="preserve"> we are committed to partnering with Indiana businesses, and </w:t>
            </w:r>
            <w:r w:rsidR="00C251F3" w:rsidRPr="00E06E8A">
              <w:rPr>
                <w:rFonts w:ascii="Times New Roman" w:hAnsi="Times New Roman"/>
                <w:b/>
                <w:bCs/>
                <w:szCs w:val="24"/>
              </w:rPr>
              <w:t xml:space="preserve">have committed </w:t>
            </w:r>
            <w:r w:rsidR="00556322" w:rsidRPr="00E06E8A">
              <w:rPr>
                <w:rFonts w:ascii="Times New Roman" w:hAnsi="Times New Roman"/>
                <w:b/>
                <w:bCs/>
                <w:szCs w:val="24"/>
              </w:rPr>
              <w:t>3</w:t>
            </w:r>
            <w:r w:rsidR="00C251F3" w:rsidRPr="00E06E8A">
              <w:rPr>
                <w:rFonts w:ascii="Times New Roman" w:hAnsi="Times New Roman"/>
                <w:b/>
                <w:bCs/>
                <w:szCs w:val="24"/>
              </w:rPr>
              <w:t>%</w:t>
            </w:r>
            <w:r w:rsidR="00556322" w:rsidRPr="00E06E8A">
              <w:rPr>
                <w:rFonts w:ascii="Times New Roman" w:hAnsi="Times New Roman"/>
                <w:b/>
                <w:bCs/>
                <w:szCs w:val="24"/>
              </w:rPr>
              <w:t xml:space="preserve"> of our contract total</w:t>
            </w:r>
            <w:r w:rsidR="00C251F3" w:rsidRPr="00E06E8A">
              <w:rPr>
                <w:rFonts w:ascii="Times New Roman" w:hAnsi="Times New Roman"/>
                <w:b/>
                <w:bCs/>
                <w:szCs w:val="24"/>
              </w:rPr>
              <w:t xml:space="preserve"> to </w:t>
            </w:r>
            <w:r w:rsidR="00556322" w:rsidRPr="00E06E8A">
              <w:rPr>
                <w:rFonts w:ascii="Times New Roman" w:hAnsi="Times New Roman"/>
                <w:b/>
                <w:bCs/>
                <w:szCs w:val="24"/>
              </w:rPr>
              <w:t>Vespa Group, LLC</w:t>
            </w:r>
            <w:r w:rsidR="00C251F3" w:rsidRPr="00E06E8A">
              <w:rPr>
                <w:rFonts w:ascii="Times New Roman" w:hAnsi="Times New Roman"/>
                <w:b/>
                <w:bCs/>
                <w:szCs w:val="24"/>
              </w:rPr>
              <w:t>,</w:t>
            </w:r>
            <w:r w:rsidR="00C251F3" w:rsidRPr="00107C7A">
              <w:rPr>
                <w:rFonts w:ascii="Times New Roman" w:hAnsi="Times New Roman"/>
                <w:b/>
                <w:bCs/>
                <w:szCs w:val="24"/>
              </w:rPr>
              <w:t xml:space="preserve"> </w:t>
            </w:r>
            <w:r w:rsidR="00C251F3" w:rsidRPr="00C251F3">
              <w:rPr>
                <w:rFonts w:ascii="Times New Roman" w:hAnsi="Times New Roman"/>
                <w:b/>
                <w:bCs/>
                <w:szCs w:val="24"/>
              </w:rPr>
              <w:t xml:space="preserve">an Indiana-based, veteran-owned consulting firm. </w:t>
            </w:r>
            <w:r w:rsidR="00556322">
              <w:rPr>
                <w:rFonts w:ascii="Times New Roman" w:hAnsi="Times New Roman"/>
                <w:b/>
                <w:bCs/>
                <w:szCs w:val="24"/>
              </w:rPr>
              <w:t>More information on Vespa Group can be found in the answer to 2.3.9.</w:t>
            </w:r>
          </w:p>
          <w:p w14:paraId="406E7B86" w14:textId="59974C07" w:rsidR="00C06647" w:rsidRPr="001B6453" w:rsidRDefault="00C06647" w:rsidP="0051589B">
            <w:pPr>
              <w:rPr>
                <w:rFonts w:ascii="Times New Roman" w:hAnsi="Times New Roman"/>
                <w:b/>
                <w:bCs/>
                <w:color w:val="FF0000"/>
                <w:szCs w:val="24"/>
              </w:rPr>
            </w:pPr>
          </w:p>
        </w:tc>
      </w:tr>
    </w:tbl>
    <w:p w14:paraId="7893D0AF" w14:textId="77777777" w:rsidR="00FD5220" w:rsidRPr="00F30682" w:rsidRDefault="00FD5220" w:rsidP="0051589B">
      <w:pPr>
        <w:widowControl/>
        <w:tabs>
          <w:tab w:val="left" w:pos="360"/>
        </w:tabs>
        <w:ind w:left="720"/>
        <w:rPr>
          <w:rFonts w:ascii="Times New Roman" w:hAnsi="Times New Roman"/>
          <w:b/>
          <w:szCs w:val="24"/>
        </w:rPr>
      </w:pPr>
    </w:p>
    <w:p w14:paraId="59B9CA00" w14:textId="77777777" w:rsidR="00FD5220" w:rsidRPr="00F30682" w:rsidRDefault="00FD5220" w:rsidP="0051589B">
      <w:pPr>
        <w:widowControl/>
        <w:tabs>
          <w:tab w:val="left" w:pos="360"/>
        </w:tabs>
        <w:rPr>
          <w:rFonts w:ascii="Times New Roman" w:hAnsi="Times New Roman"/>
          <w:b/>
          <w:szCs w:val="24"/>
        </w:rPr>
      </w:pPr>
    </w:p>
    <w:p w14:paraId="2BFDE289" w14:textId="74E28430" w:rsidR="005A0FC8" w:rsidRPr="00F30682" w:rsidRDefault="00FD5220" w:rsidP="0051589B">
      <w:pPr>
        <w:widowControl/>
        <w:numPr>
          <w:ilvl w:val="2"/>
          <w:numId w:val="16"/>
        </w:numPr>
        <w:tabs>
          <w:tab w:val="left" w:pos="360"/>
        </w:tabs>
        <w:rPr>
          <w:rFonts w:ascii="Times New Roman" w:hAnsi="Times New Roman"/>
          <w:szCs w:val="24"/>
        </w:rPr>
      </w:pPr>
      <w:r w:rsidRPr="00F30682">
        <w:rPr>
          <w:rFonts w:ascii="Times New Roman" w:hAnsi="Times New Roman"/>
          <w:b/>
          <w:szCs w:val="24"/>
        </w:rPr>
        <w:t xml:space="preserve">Payment - </w:t>
      </w:r>
      <w:r w:rsidRPr="00F30682">
        <w:rPr>
          <w:rFonts w:ascii="Times New Roman" w:hAnsi="Times New Roman"/>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F30682" w14:paraId="000C41AE" w14:textId="77777777" w:rsidTr="004009A6">
        <w:tc>
          <w:tcPr>
            <w:tcW w:w="8856" w:type="dxa"/>
            <w:shd w:val="clear" w:color="auto" w:fill="FFFF99"/>
          </w:tcPr>
          <w:p w14:paraId="564BBAAC" w14:textId="77777777" w:rsidR="00201664" w:rsidRDefault="00201664" w:rsidP="00E970BD">
            <w:pPr>
              <w:tabs>
                <w:tab w:val="num" w:pos="1440"/>
              </w:tabs>
              <w:rPr>
                <w:rFonts w:ascii="Times New Roman" w:hAnsi="Times New Roman"/>
                <w:b/>
                <w:bCs/>
                <w:color w:val="FF0000"/>
                <w:szCs w:val="24"/>
              </w:rPr>
            </w:pPr>
          </w:p>
          <w:p w14:paraId="75D1D8EF" w14:textId="073F8E2D" w:rsidR="00C251F3" w:rsidRPr="00C251F3" w:rsidRDefault="00C251F3" w:rsidP="00E970BD">
            <w:pPr>
              <w:tabs>
                <w:tab w:val="num" w:pos="1440"/>
              </w:tabs>
              <w:rPr>
                <w:rFonts w:ascii="Times New Roman" w:hAnsi="Times New Roman"/>
                <w:b/>
                <w:bCs/>
                <w:szCs w:val="24"/>
              </w:rPr>
            </w:pPr>
            <w:r w:rsidRPr="00C251F3">
              <w:rPr>
                <w:rFonts w:ascii="Times New Roman" w:hAnsi="Times New Roman"/>
                <w:b/>
                <w:bCs/>
                <w:szCs w:val="24"/>
              </w:rPr>
              <w:t xml:space="preserve">VPS understands the State's </w:t>
            </w:r>
            <w:r w:rsidR="00201664">
              <w:rPr>
                <w:rFonts w:ascii="Times New Roman" w:hAnsi="Times New Roman"/>
                <w:b/>
                <w:bCs/>
                <w:szCs w:val="24"/>
              </w:rPr>
              <w:t>request</w:t>
            </w:r>
            <w:r w:rsidRPr="00C251F3">
              <w:rPr>
                <w:rFonts w:ascii="Times New Roman" w:hAnsi="Times New Roman"/>
                <w:b/>
                <w:bCs/>
                <w:szCs w:val="24"/>
              </w:rPr>
              <w:t xml:space="preserve"> around </w:t>
            </w:r>
            <w:r w:rsidR="00201664">
              <w:rPr>
                <w:rFonts w:ascii="Times New Roman" w:hAnsi="Times New Roman"/>
                <w:b/>
                <w:bCs/>
                <w:szCs w:val="24"/>
              </w:rPr>
              <w:t>usage of</w:t>
            </w:r>
            <w:r w:rsidRPr="00C251F3">
              <w:rPr>
                <w:rFonts w:ascii="Times New Roman" w:hAnsi="Times New Roman"/>
                <w:b/>
                <w:bCs/>
                <w:szCs w:val="24"/>
              </w:rPr>
              <w:t xml:space="preserve"> the State's Purchasing Card</w:t>
            </w:r>
            <w:r w:rsidR="00201664">
              <w:rPr>
                <w:rFonts w:ascii="Times New Roman" w:hAnsi="Times New Roman"/>
                <w:b/>
                <w:bCs/>
                <w:szCs w:val="24"/>
              </w:rPr>
              <w:t xml:space="preserve"> and would process these payments as if they were merchant funded transactions.</w:t>
            </w:r>
            <w:r w:rsidRPr="00C251F3">
              <w:rPr>
                <w:rFonts w:ascii="Times New Roman" w:hAnsi="Times New Roman"/>
                <w:b/>
                <w:bCs/>
                <w:szCs w:val="24"/>
              </w:rPr>
              <w:t xml:space="preserve"> </w:t>
            </w:r>
          </w:p>
          <w:p w14:paraId="45E868E0" w14:textId="25648DF5" w:rsidR="00AC633B" w:rsidRPr="00E970BD" w:rsidRDefault="00AC633B" w:rsidP="00C251F3">
            <w:pPr>
              <w:tabs>
                <w:tab w:val="num" w:pos="1440"/>
              </w:tabs>
              <w:rPr>
                <w:rFonts w:ascii="Times New Roman" w:hAnsi="Times New Roman"/>
                <w:b/>
                <w:bCs/>
                <w:color w:val="FF0000"/>
                <w:szCs w:val="24"/>
              </w:rPr>
            </w:pPr>
          </w:p>
        </w:tc>
      </w:tr>
    </w:tbl>
    <w:p w14:paraId="71405DB1" w14:textId="77777777" w:rsidR="00F655C2" w:rsidRPr="00F30682" w:rsidRDefault="00F655C2" w:rsidP="0051589B">
      <w:pPr>
        <w:widowControl/>
        <w:rPr>
          <w:rFonts w:ascii="Times New Roman" w:hAnsi="Times New Roman"/>
          <w:szCs w:val="24"/>
        </w:rPr>
      </w:pPr>
    </w:p>
    <w:sectPr w:rsidR="00F655C2" w:rsidRPr="00F30682">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1265" w14:textId="77777777" w:rsidR="00E36E23" w:rsidRDefault="00E36E23" w:rsidP="00920A71">
      <w:r>
        <w:separator/>
      </w:r>
    </w:p>
  </w:endnote>
  <w:endnote w:type="continuationSeparator" w:id="0">
    <w:p w14:paraId="05D89A81" w14:textId="77777777" w:rsidR="00E36E23" w:rsidRDefault="00E36E23" w:rsidP="00920A71">
      <w:r>
        <w:continuationSeparator/>
      </w:r>
    </w:p>
  </w:endnote>
  <w:endnote w:type="continuationNotice" w:id="1">
    <w:p w14:paraId="1BE3C1F9" w14:textId="77777777" w:rsidR="00E36E23" w:rsidRDefault="00E36E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912530603"/>
      <w:docPartObj>
        <w:docPartGallery w:val="Page Numbers (Bottom of Page)"/>
        <w:docPartUnique/>
      </w:docPartObj>
    </w:sdtPr>
    <w:sdtEndPr/>
    <w:sdtContent>
      <w:sdt>
        <w:sdtPr>
          <w:rPr>
            <w:rFonts w:ascii="Times New Roman" w:hAnsi="Times New Roman"/>
            <w:sz w:val="20"/>
          </w:rPr>
          <w:id w:val="-1769616900"/>
          <w:docPartObj>
            <w:docPartGallery w:val="Page Numbers (Top of Page)"/>
            <w:docPartUnique/>
          </w:docPartObj>
        </w:sdtPr>
        <w:sdtEndPr/>
        <w:sdtContent>
          <w:p w14:paraId="764A9549" w14:textId="767B9B9A" w:rsidR="00920A71" w:rsidRPr="00920A71" w:rsidRDefault="00920A71" w:rsidP="00920A71">
            <w:pPr>
              <w:pStyle w:val="Footer"/>
              <w:tabs>
                <w:tab w:val="left" w:pos="6165"/>
                <w:tab w:val="right" w:pos="8640"/>
              </w:tabs>
              <w:rPr>
                <w:rFonts w:ascii="Times New Roman" w:hAnsi="Times New Roman"/>
                <w:sz w:val="20"/>
              </w:rPr>
            </w:pPr>
            <w:r w:rsidRPr="00920A71">
              <w:rPr>
                <w:rFonts w:ascii="Times New Roman" w:hAnsi="Times New Roman"/>
                <w:sz w:val="20"/>
              </w:rPr>
              <w:tab/>
            </w:r>
            <w:r w:rsidRPr="00920A71">
              <w:rPr>
                <w:rFonts w:ascii="Times New Roman" w:hAnsi="Times New Roman"/>
                <w:sz w:val="20"/>
              </w:rPr>
              <w:tab/>
            </w:r>
            <w:r w:rsidRPr="00920A71">
              <w:rPr>
                <w:rFonts w:ascii="Times New Roman" w:hAnsi="Times New Roman"/>
                <w:sz w:val="20"/>
              </w:rPr>
              <w:tab/>
              <w:t xml:space="preserve">Page </w:t>
            </w:r>
            <w:r w:rsidRPr="00920A71">
              <w:rPr>
                <w:rFonts w:ascii="Times New Roman" w:hAnsi="Times New Roman"/>
                <w:b/>
                <w:bCs/>
                <w:sz w:val="20"/>
              </w:rPr>
              <w:fldChar w:fldCharType="begin"/>
            </w:r>
            <w:r w:rsidRPr="00920A71">
              <w:rPr>
                <w:rFonts w:ascii="Times New Roman" w:hAnsi="Times New Roman"/>
                <w:b/>
                <w:bCs/>
                <w:sz w:val="20"/>
              </w:rPr>
              <w:instrText xml:space="preserve"> PAGE </w:instrText>
            </w:r>
            <w:r w:rsidRPr="00920A71">
              <w:rPr>
                <w:rFonts w:ascii="Times New Roman" w:hAnsi="Times New Roman"/>
                <w:b/>
                <w:bCs/>
                <w:sz w:val="20"/>
              </w:rPr>
              <w:fldChar w:fldCharType="separate"/>
            </w:r>
            <w:r>
              <w:rPr>
                <w:rFonts w:ascii="Times New Roman" w:hAnsi="Times New Roman"/>
                <w:b/>
                <w:bCs/>
                <w:noProof/>
                <w:sz w:val="20"/>
              </w:rPr>
              <w:t>2</w:t>
            </w:r>
            <w:r w:rsidRPr="00920A71">
              <w:rPr>
                <w:rFonts w:ascii="Times New Roman" w:hAnsi="Times New Roman"/>
                <w:b/>
                <w:bCs/>
                <w:sz w:val="20"/>
              </w:rPr>
              <w:fldChar w:fldCharType="end"/>
            </w:r>
            <w:r w:rsidRPr="00920A71">
              <w:rPr>
                <w:rFonts w:ascii="Times New Roman" w:hAnsi="Times New Roman"/>
                <w:sz w:val="20"/>
              </w:rPr>
              <w:t xml:space="preserve"> of </w:t>
            </w:r>
            <w:r w:rsidRPr="00920A71">
              <w:rPr>
                <w:rFonts w:ascii="Times New Roman" w:hAnsi="Times New Roman"/>
                <w:b/>
                <w:bCs/>
                <w:sz w:val="20"/>
              </w:rPr>
              <w:fldChar w:fldCharType="begin"/>
            </w:r>
            <w:r w:rsidRPr="00920A71">
              <w:rPr>
                <w:rFonts w:ascii="Times New Roman" w:hAnsi="Times New Roman"/>
                <w:b/>
                <w:bCs/>
                <w:sz w:val="20"/>
              </w:rPr>
              <w:instrText xml:space="preserve"> NUMPAGES  </w:instrText>
            </w:r>
            <w:r w:rsidRPr="00920A71">
              <w:rPr>
                <w:rFonts w:ascii="Times New Roman" w:hAnsi="Times New Roman"/>
                <w:b/>
                <w:bCs/>
                <w:sz w:val="20"/>
              </w:rPr>
              <w:fldChar w:fldCharType="separate"/>
            </w:r>
            <w:r>
              <w:rPr>
                <w:rFonts w:ascii="Times New Roman" w:hAnsi="Times New Roman"/>
                <w:b/>
                <w:bCs/>
                <w:noProof/>
                <w:sz w:val="20"/>
              </w:rPr>
              <w:t>6</w:t>
            </w:r>
            <w:r w:rsidRPr="00920A71">
              <w:rPr>
                <w:rFonts w:ascii="Times New Roman" w:hAnsi="Times New Roman"/>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5A7FB" w14:textId="77777777" w:rsidR="00E36E23" w:rsidRDefault="00E36E23" w:rsidP="00920A71">
      <w:r>
        <w:separator/>
      </w:r>
    </w:p>
  </w:footnote>
  <w:footnote w:type="continuationSeparator" w:id="0">
    <w:p w14:paraId="570F997F" w14:textId="77777777" w:rsidR="00E36E23" w:rsidRDefault="00E36E23" w:rsidP="00920A71">
      <w:r>
        <w:continuationSeparator/>
      </w:r>
    </w:p>
  </w:footnote>
  <w:footnote w:type="continuationNotice" w:id="1">
    <w:p w14:paraId="3A410563" w14:textId="77777777" w:rsidR="00E36E23" w:rsidRDefault="00E36E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AD6E5" w14:textId="5B466FC5" w:rsidR="00920A71" w:rsidRPr="00B942C3" w:rsidRDefault="00920A71" w:rsidP="00920A71">
    <w:pPr>
      <w:jc w:val="center"/>
      <w:rPr>
        <w:rFonts w:ascii="Times New Roman" w:hAnsi="Times New Roman"/>
        <w:b/>
        <w:szCs w:val="24"/>
      </w:rPr>
    </w:pPr>
    <w:r w:rsidRPr="00B942C3">
      <w:rPr>
        <w:rFonts w:ascii="Times New Roman" w:hAnsi="Times New Roman"/>
        <w:b/>
        <w:szCs w:val="24"/>
      </w:rPr>
      <w:t xml:space="preserve">RFP </w:t>
    </w:r>
    <w:r w:rsidR="00CD7E8F">
      <w:rPr>
        <w:rFonts w:ascii="Times New Roman" w:hAnsi="Times New Roman"/>
        <w:b/>
        <w:szCs w:val="24"/>
      </w:rPr>
      <w:t>20-1351</w:t>
    </w:r>
  </w:p>
  <w:p w14:paraId="2292EBBB" w14:textId="77777777" w:rsidR="00920A71" w:rsidRPr="00B942C3" w:rsidRDefault="00920A71" w:rsidP="00920A71">
    <w:pPr>
      <w:jc w:val="center"/>
      <w:rPr>
        <w:rFonts w:ascii="Times New Roman" w:hAnsi="Times New Roman"/>
        <w:b/>
        <w:szCs w:val="24"/>
      </w:rPr>
    </w:pPr>
    <w:r w:rsidRPr="00B942C3">
      <w:rPr>
        <w:rFonts w:ascii="Times New Roman" w:hAnsi="Times New Roman"/>
        <w:b/>
        <w:szCs w:val="24"/>
      </w:rPr>
      <w:t>BUSINESS PROPOSAL</w:t>
    </w:r>
  </w:p>
  <w:p w14:paraId="3FB634C6" w14:textId="796A24EB" w:rsidR="00920A71" w:rsidRPr="00B942C3" w:rsidRDefault="00920A71" w:rsidP="00920A71">
    <w:pPr>
      <w:pStyle w:val="Header"/>
      <w:jc w:val="center"/>
      <w:rPr>
        <w:rFonts w:ascii="Times New Roman" w:hAnsi="Times New Roman"/>
        <w:b/>
        <w:szCs w:val="24"/>
      </w:rPr>
    </w:pPr>
    <w:r w:rsidRPr="00B942C3">
      <w:rPr>
        <w:rFonts w:ascii="Times New Roman" w:hAnsi="Times New Roman"/>
        <w:b/>
        <w:szCs w:val="24"/>
      </w:rPr>
      <w:t>ATTACHMENT E</w:t>
    </w:r>
  </w:p>
  <w:p w14:paraId="78175037" w14:textId="77777777" w:rsidR="00920A71" w:rsidRPr="00920A71" w:rsidRDefault="00920A71" w:rsidP="00920A71">
    <w:pPr>
      <w:pStyle w:val="Header"/>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894EED"/>
    <w:multiLevelType w:val="hybridMultilevel"/>
    <w:tmpl w:val="2D7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FD133DC"/>
    <w:multiLevelType w:val="hybridMultilevel"/>
    <w:tmpl w:val="54F8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3F1009F2"/>
    <w:multiLevelType w:val="multilevel"/>
    <w:tmpl w:val="3CAE6C0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Symbol" w:eastAsia="Symbol" w:hAnsi="Symbol" w:cs="Symbol" w:hint="default"/>
        <w:w w:val="100"/>
        <w:sz w:val="22"/>
        <w:szCs w:val="22"/>
        <w:lang w:val="en-US" w:eastAsia="en-US" w:bidi="en-U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5036DD"/>
    <w:multiLevelType w:val="hybridMultilevel"/>
    <w:tmpl w:val="D344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AF3EE2"/>
    <w:multiLevelType w:val="multilevel"/>
    <w:tmpl w:val="7A9C3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w w:val="100"/>
        <w:sz w:val="22"/>
        <w:szCs w:val="22"/>
        <w:lang w:val="en-US" w:eastAsia="en-US" w:bidi="en-US"/>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76A0E3D"/>
    <w:multiLevelType w:val="hybridMultilevel"/>
    <w:tmpl w:val="8E561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A5207DD"/>
    <w:multiLevelType w:val="hybridMultilevel"/>
    <w:tmpl w:val="2FC05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1D25068"/>
    <w:multiLevelType w:val="hybridMultilevel"/>
    <w:tmpl w:val="D6423EB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72BA2B09"/>
    <w:multiLevelType w:val="hybridMultilevel"/>
    <w:tmpl w:val="5CAA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15"/>
  </w:num>
  <w:num w:numId="4">
    <w:abstractNumId w:val="11"/>
  </w:num>
  <w:num w:numId="5">
    <w:abstractNumId w:val="5"/>
  </w:num>
  <w:num w:numId="6">
    <w:abstractNumId w:val="19"/>
  </w:num>
  <w:num w:numId="7">
    <w:abstractNumId w:val="25"/>
  </w:num>
  <w:num w:numId="8">
    <w:abstractNumId w:val="29"/>
  </w:num>
  <w:num w:numId="9">
    <w:abstractNumId w:val="23"/>
  </w:num>
  <w:num w:numId="10">
    <w:abstractNumId w:val="1"/>
  </w:num>
  <w:num w:numId="11">
    <w:abstractNumId w:val="0"/>
  </w:num>
  <w:num w:numId="12">
    <w:abstractNumId w:val="20"/>
  </w:num>
  <w:num w:numId="13">
    <w:abstractNumId w:val="28"/>
  </w:num>
  <w:num w:numId="14">
    <w:abstractNumId w:val="3"/>
  </w:num>
  <w:num w:numId="15">
    <w:abstractNumId w:val="18"/>
  </w:num>
  <w:num w:numId="16">
    <w:abstractNumId w:val="16"/>
  </w:num>
  <w:num w:numId="17">
    <w:abstractNumId w:val="17"/>
  </w:num>
  <w:num w:numId="18">
    <w:abstractNumId w:val="2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4"/>
  </w:num>
  <w:num w:numId="23">
    <w:abstractNumId w:val="13"/>
  </w:num>
  <w:num w:numId="24">
    <w:abstractNumId w:val="22"/>
  </w:num>
  <w:num w:numId="25">
    <w:abstractNumId w:val="26"/>
  </w:num>
  <w:num w:numId="26">
    <w:abstractNumId w:val="7"/>
  </w:num>
  <w:num w:numId="27">
    <w:abstractNumId w:val="4"/>
  </w:num>
  <w:num w:numId="28">
    <w:abstractNumId w:val="27"/>
  </w:num>
  <w:num w:numId="29">
    <w:abstractNumId w:val="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5729"/>
    <w:rsid w:val="0000708C"/>
    <w:rsid w:val="000207A2"/>
    <w:rsid w:val="00030F51"/>
    <w:rsid w:val="00044A2E"/>
    <w:rsid w:val="00060E3B"/>
    <w:rsid w:val="00082A79"/>
    <w:rsid w:val="0009140A"/>
    <w:rsid w:val="0009502C"/>
    <w:rsid w:val="000A7E85"/>
    <w:rsid w:val="000C0783"/>
    <w:rsid w:val="000C6DD8"/>
    <w:rsid w:val="000C7F79"/>
    <w:rsid w:val="000D106F"/>
    <w:rsid w:val="000E685B"/>
    <w:rsid w:val="000F0CB0"/>
    <w:rsid w:val="000F27EB"/>
    <w:rsid w:val="000F2942"/>
    <w:rsid w:val="00104BD5"/>
    <w:rsid w:val="00107C7A"/>
    <w:rsid w:val="0011345F"/>
    <w:rsid w:val="00131BDB"/>
    <w:rsid w:val="00133B9C"/>
    <w:rsid w:val="00141B94"/>
    <w:rsid w:val="00142441"/>
    <w:rsid w:val="00142CC5"/>
    <w:rsid w:val="00142D58"/>
    <w:rsid w:val="0015269F"/>
    <w:rsid w:val="0016604E"/>
    <w:rsid w:val="00170305"/>
    <w:rsid w:val="00174793"/>
    <w:rsid w:val="00175274"/>
    <w:rsid w:val="00176980"/>
    <w:rsid w:val="001A10B9"/>
    <w:rsid w:val="001A5B7B"/>
    <w:rsid w:val="001B3145"/>
    <w:rsid w:val="001B6453"/>
    <w:rsid w:val="001D621B"/>
    <w:rsid w:val="001E5D45"/>
    <w:rsid w:val="001E6286"/>
    <w:rsid w:val="001E7304"/>
    <w:rsid w:val="001F7706"/>
    <w:rsid w:val="00201664"/>
    <w:rsid w:val="00203D6A"/>
    <w:rsid w:val="0025534D"/>
    <w:rsid w:val="00260470"/>
    <w:rsid w:val="00260725"/>
    <w:rsid w:val="00264B4D"/>
    <w:rsid w:val="00265E53"/>
    <w:rsid w:val="00270673"/>
    <w:rsid w:val="0027370C"/>
    <w:rsid w:val="00277D1E"/>
    <w:rsid w:val="002823E3"/>
    <w:rsid w:val="002960D5"/>
    <w:rsid w:val="00297F88"/>
    <w:rsid w:val="002B3A36"/>
    <w:rsid w:val="002C0B15"/>
    <w:rsid w:val="002C5FAB"/>
    <w:rsid w:val="002C7FF5"/>
    <w:rsid w:val="002F0C2A"/>
    <w:rsid w:val="002F0EC0"/>
    <w:rsid w:val="002F1A62"/>
    <w:rsid w:val="002F6115"/>
    <w:rsid w:val="003129AA"/>
    <w:rsid w:val="00315109"/>
    <w:rsid w:val="00323710"/>
    <w:rsid w:val="00324B36"/>
    <w:rsid w:val="003301BB"/>
    <w:rsid w:val="0034072D"/>
    <w:rsid w:val="003418AC"/>
    <w:rsid w:val="003528C0"/>
    <w:rsid w:val="00370866"/>
    <w:rsid w:val="00370BF2"/>
    <w:rsid w:val="00384895"/>
    <w:rsid w:val="00385142"/>
    <w:rsid w:val="003B7A2F"/>
    <w:rsid w:val="003C0E21"/>
    <w:rsid w:val="003D47EE"/>
    <w:rsid w:val="003E057A"/>
    <w:rsid w:val="003E3AED"/>
    <w:rsid w:val="003E569B"/>
    <w:rsid w:val="003F26DC"/>
    <w:rsid w:val="003F442B"/>
    <w:rsid w:val="003F48B6"/>
    <w:rsid w:val="003F5BAC"/>
    <w:rsid w:val="003F7F9C"/>
    <w:rsid w:val="004009A6"/>
    <w:rsid w:val="00405269"/>
    <w:rsid w:val="00416728"/>
    <w:rsid w:val="004217C4"/>
    <w:rsid w:val="004235B2"/>
    <w:rsid w:val="00424916"/>
    <w:rsid w:val="004324DA"/>
    <w:rsid w:val="004333F0"/>
    <w:rsid w:val="00436E61"/>
    <w:rsid w:val="004500B5"/>
    <w:rsid w:val="0045070F"/>
    <w:rsid w:val="00450F33"/>
    <w:rsid w:val="00463E52"/>
    <w:rsid w:val="0047440B"/>
    <w:rsid w:val="00480672"/>
    <w:rsid w:val="004A2AC6"/>
    <w:rsid w:val="004B2670"/>
    <w:rsid w:val="004B75BE"/>
    <w:rsid w:val="004B79E4"/>
    <w:rsid w:val="004C295B"/>
    <w:rsid w:val="004E2D6A"/>
    <w:rsid w:val="004E68B7"/>
    <w:rsid w:val="004E7F0E"/>
    <w:rsid w:val="005027F0"/>
    <w:rsid w:val="00502CAB"/>
    <w:rsid w:val="0051589B"/>
    <w:rsid w:val="005203E6"/>
    <w:rsid w:val="00542998"/>
    <w:rsid w:val="00545871"/>
    <w:rsid w:val="00556322"/>
    <w:rsid w:val="0056091C"/>
    <w:rsid w:val="00562F85"/>
    <w:rsid w:val="005668DA"/>
    <w:rsid w:val="005679F6"/>
    <w:rsid w:val="00575777"/>
    <w:rsid w:val="00576C3C"/>
    <w:rsid w:val="00577F19"/>
    <w:rsid w:val="00596364"/>
    <w:rsid w:val="005A0FC8"/>
    <w:rsid w:val="005A5E0B"/>
    <w:rsid w:val="005C7289"/>
    <w:rsid w:val="005D2DA9"/>
    <w:rsid w:val="005D6D34"/>
    <w:rsid w:val="005F14FB"/>
    <w:rsid w:val="00603289"/>
    <w:rsid w:val="00605181"/>
    <w:rsid w:val="00610FE6"/>
    <w:rsid w:val="006122B8"/>
    <w:rsid w:val="006405E9"/>
    <w:rsid w:val="006676D8"/>
    <w:rsid w:val="00695E82"/>
    <w:rsid w:val="006A1279"/>
    <w:rsid w:val="006B2471"/>
    <w:rsid w:val="006C0C62"/>
    <w:rsid w:val="006D3FA2"/>
    <w:rsid w:val="006E585B"/>
    <w:rsid w:val="007144A1"/>
    <w:rsid w:val="00720B0C"/>
    <w:rsid w:val="007239D2"/>
    <w:rsid w:val="007255E2"/>
    <w:rsid w:val="00734857"/>
    <w:rsid w:val="00741B7D"/>
    <w:rsid w:val="00747CC8"/>
    <w:rsid w:val="007569E9"/>
    <w:rsid w:val="00786320"/>
    <w:rsid w:val="007A18B1"/>
    <w:rsid w:val="007A445A"/>
    <w:rsid w:val="007B2329"/>
    <w:rsid w:val="007C1B6D"/>
    <w:rsid w:val="007C3F2A"/>
    <w:rsid w:val="007D04C7"/>
    <w:rsid w:val="007D1ABE"/>
    <w:rsid w:val="007D4046"/>
    <w:rsid w:val="007D61CE"/>
    <w:rsid w:val="007E02E6"/>
    <w:rsid w:val="007F1B85"/>
    <w:rsid w:val="007F795D"/>
    <w:rsid w:val="00815E59"/>
    <w:rsid w:val="008243F0"/>
    <w:rsid w:val="00826B8C"/>
    <w:rsid w:val="0083798B"/>
    <w:rsid w:val="008430BE"/>
    <w:rsid w:val="00843F8B"/>
    <w:rsid w:val="008556B9"/>
    <w:rsid w:val="008604B1"/>
    <w:rsid w:val="00860624"/>
    <w:rsid w:val="008631B6"/>
    <w:rsid w:val="00874FB9"/>
    <w:rsid w:val="00877F50"/>
    <w:rsid w:val="00882DA1"/>
    <w:rsid w:val="008C428E"/>
    <w:rsid w:val="008C5152"/>
    <w:rsid w:val="008D08AA"/>
    <w:rsid w:val="008E0DCF"/>
    <w:rsid w:val="008E292A"/>
    <w:rsid w:val="008F4E85"/>
    <w:rsid w:val="009025D9"/>
    <w:rsid w:val="00902948"/>
    <w:rsid w:val="00912935"/>
    <w:rsid w:val="00920A71"/>
    <w:rsid w:val="00931360"/>
    <w:rsid w:val="00936888"/>
    <w:rsid w:val="00965FF1"/>
    <w:rsid w:val="00966C6E"/>
    <w:rsid w:val="00971865"/>
    <w:rsid w:val="009767B6"/>
    <w:rsid w:val="00984C22"/>
    <w:rsid w:val="0099594E"/>
    <w:rsid w:val="009B4976"/>
    <w:rsid w:val="009D00D8"/>
    <w:rsid w:val="009D1083"/>
    <w:rsid w:val="009D5FB7"/>
    <w:rsid w:val="009F1CF7"/>
    <w:rsid w:val="00A70A05"/>
    <w:rsid w:val="00AB0E37"/>
    <w:rsid w:val="00AC633B"/>
    <w:rsid w:val="00AC786B"/>
    <w:rsid w:val="00AE3CFE"/>
    <w:rsid w:val="00AE5E8E"/>
    <w:rsid w:val="00AE6716"/>
    <w:rsid w:val="00AF696A"/>
    <w:rsid w:val="00B226B4"/>
    <w:rsid w:val="00B270B3"/>
    <w:rsid w:val="00B31295"/>
    <w:rsid w:val="00B31E8F"/>
    <w:rsid w:val="00B62B91"/>
    <w:rsid w:val="00B63A08"/>
    <w:rsid w:val="00B66D79"/>
    <w:rsid w:val="00B671D0"/>
    <w:rsid w:val="00B67E47"/>
    <w:rsid w:val="00B72DE6"/>
    <w:rsid w:val="00B84641"/>
    <w:rsid w:val="00B942C3"/>
    <w:rsid w:val="00BA226F"/>
    <w:rsid w:val="00BB4C38"/>
    <w:rsid w:val="00BE10D2"/>
    <w:rsid w:val="00BE4C50"/>
    <w:rsid w:val="00BF4E0C"/>
    <w:rsid w:val="00C06647"/>
    <w:rsid w:val="00C16AC5"/>
    <w:rsid w:val="00C251F3"/>
    <w:rsid w:val="00C361A6"/>
    <w:rsid w:val="00C6304C"/>
    <w:rsid w:val="00C64D19"/>
    <w:rsid w:val="00C65031"/>
    <w:rsid w:val="00C7506F"/>
    <w:rsid w:val="00C9083F"/>
    <w:rsid w:val="00C94F08"/>
    <w:rsid w:val="00CA327C"/>
    <w:rsid w:val="00CA36A2"/>
    <w:rsid w:val="00CA75E3"/>
    <w:rsid w:val="00CB45A5"/>
    <w:rsid w:val="00CC658C"/>
    <w:rsid w:val="00CD3414"/>
    <w:rsid w:val="00CD3884"/>
    <w:rsid w:val="00CD7E8F"/>
    <w:rsid w:val="00D367E1"/>
    <w:rsid w:val="00D45264"/>
    <w:rsid w:val="00D61EF4"/>
    <w:rsid w:val="00D870FC"/>
    <w:rsid w:val="00D914DA"/>
    <w:rsid w:val="00D9324D"/>
    <w:rsid w:val="00DE3351"/>
    <w:rsid w:val="00E06E8A"/>
    <w:rsid w:val="00E2418B"/>
    <w:rsid w:val="00E26E01"/>
    <w:rsid w:val="00E36E23"/>
    <w:rsid w:val="00E408EF"/>
    <w:rsid w:val="00E55CD1"/>
    <w:rsid w:val="00E57A34"/>
    <w:rsid w:val="00E63690"/>
    <w:rsid w:val="00E64CED"/>
    <w:rsid w:val="00E65CF2"/>
    <w:rsid w:val="00E666CD"/>
    <w:rsid w:val="00E8457D"/>
    <w:rsid w:val="00E970BD"/>
    <w:rsid w:val="00EA3C5E"/>
    <w:rsid w:val="00EA4FE5"/>
    <w:rsid w:val="00ED6C81"/>
    <w:rsid w:val="00EF0A39"/>
    <w:rsid w:val="00EF1542"/>
    <w:rsid w:val="00F221A1"/>
    <w:rsid w:val="00F23ADC"/>
    <w:rsid w:val="00F27DB8"/>
    <w:rsid w:val="00F30682"/>
    <w:rsid w:val="00F32D85"/>
    <w:rsid w:val="00F33A4A"/>
    <w:rsid w:val="00F40661"/>
    <w:rsid w:val="00F655C2"/>
    <w:rsid w:val="00F72BF2"/>
    <w:rsid w:val="00FB6F5E"/>
    <w:rsid w:val="00FD141D"/>
    <w:rsid w:val="00FD5220"/>
    <w:rsid w:val="00FE15B2"/>
    <w:rsid w:val="00FE431C"/>
    <w:rsid w:val="00FF7FFE"/>
    <w:rsid w:val="40842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Body Text Indent 3" w:uiPriority="99"/>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4FE5"/>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uiPriority w:val="99"/>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uiPriority w:val="99"/>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link w:val="ListParagraphChar"/>
    <w:uiPriority w:val="34"/>
    <w:qFormat/>
    <w:rsid w:val="002F6115"/>
    <w:pPr>
      <w:ind w:left="720"/>
      <w:contextualSpacing/>
    </w:pPr>
  </w:style>
  <w:style w:type="paragraph" w:styleId="Header">
    <w:name w:val="header"/>
    <w:basedOn w:val="Normal"/>
    <w:link w:val="HeaderChar"/>
    <w:rsid w:val="00920A71"/>
    <w:pPr>
      <w:tabs>
        <w:tab w:val="center" w:pos="4680"/>
        <w:tab w:val="right" w:pos="9360"/>
      </w:tabs>
    </w:pPr>
  </w:style>
  <w:style w:type="character" w:customStyle="1" w:styleId="HeaderChar">
    <w:name w:val="Header Char"/>
    <w:basedOn w:val="DefaultParagraphFont"/>
    <w:link w:val="Header"/>
    <w:rsid w:val="00920A71"/>
    <w:rPr>
      <w:rFonts w:ascii="Courier" w:hAnsi="Courier"/>
      <w:snapToGrid w:val="0"/>
      <w:sz w:val="24"/>
    </w:rPr>
  </w:style>
  <w:style w:type="paragraph" w:styleId="Footer">
    <w:name w:val="footer"/>
    <w:basedOn w:val="Normal"/>
    <w:link w:val="FooterChar"/>
    <w:uiPriority w:val="99"/>
    <w:rsid w:val="00920A71"/>
    <w:pPr>
      <w:tabs>
        <w:tab w:val="center" w:pos="4680"/>
        <w:tab w:val="right" w:pos="9360"/>
      </w:tabs>
    </w:pPr>
  </w:style>
  <w:style w:type="character" w:customStyle="1" w:styleId="FooterChar">
    <w:name w:val="Footer Char"/>
    <w:basedOn w:val="DefaultParagraphFont"/>
    <w:link w:val="Footer"/>
    <w:uiPriority w:val="99"/>
    <w:rsid w:val="00920A71"/>
    <w:rPr>
      <w:rFonts w:ascii="Courier" w:hAnsi="Courier"/>
      <w:snapToGrid w:val="0"/>
      <w:sz w:val="24"/>
    </w:rPr>
  </w:style>
  <w:style w:type="paragraph" w:styleId="NormalWeb">
    <w:name w:val="Normal (Web)"/>
    <w:basedOn w:val="Normal"/>
    <w:uiPriority w:val="99"/>
    <w:unhideWhenUsed/>
    <w:rsid w:val="000F27EB"/>
    <w:pPr>
      <w:widowControl/>
      <w:spacing w:before="100" w:beforeAutospacing="1" w:after="100" w:afterAutospacing="1"/>
    </w:pPr>
    <w:rPr>
      <w:rFonts w:ascii="Times New Roman" w:hAnsi="Times New Roman"/>
      <w:snapToGrid/>
      <w:szCs w:val="24"/>
    </w:rPr>
  </w:style>
  <w:style w:type="character" w:styleId="UnresolvedMention">
    <w:name w:val="Unresolved Mention"/>
    <w:basedOn w:val="DefaultParagraphFont"/>
    <w:uiPriority w:val="99"/>
    <w:semiHidden/>
    <w:unhideWhenUsed/>
    <w:rsid w:val="007239D2"/>
    <w:rPr>
      <w:color w:val="605E5C"/>
      <w:shd w:val="clear" w:color="auto" w:fill="E1DFDD"/>
    </w:rPr>
  </w:style>
  <w:style w:type="character" w:customStyle="1" w:styleId="ListParagraphChar">
    <w:name w:val="List Paragraph Char"/>
    <w:basedOn w:val="DefaultParagraphFont"/>
    <w:link w:val="ListParagraph"/>
    <w:uiPriority w:val="34"/>
    <w:rsid w:val="006B2471"/>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3293">
      <w:bodyDiv w:val="1"/>
      <w:marLeft w:val="0"/>
      <w:marRight w:val="0"/>
      <w:marTop w:val="0"/>
      <w:marBottom w:val="0"/>
      <w:divBdr>
        <w:top w:val="none" w:sz="0" w:space="0" w:color="auto"/>
        <w:left w:val="none" w:sz="0" w:space="0" w:color="auto"/>
        <w:bottom w:val="none" w:sz="0" w:space="0" w:color="auto"/>
        <w:right w:val="none" w:sz="0" w:space="0" w:color="auto"/>
      </w:divBdr>
    </w:div>
    <w:div w:id="294026119">
      <w:bodyDiv w:val="1"/>
      <w:marLeft w:val="0"/>
      <w:marRight w:val="0"/>
      <w:marTop w:val="0"/>
      <w:marBottom w:val="0"/>
      <w:divBdr>
        <w:top w:val="none" w:sz="0" w:space="0" w:color="auto"/>
        <w:left w:val="none" w:sz="0" w:space="0" w:color="auto"/>
        <w:bottom w:val="none" w:sz="0" w:space="0" w:color="auto"/>
        <w:right w:val="none" w:sz="0" w:space="0" w:color="auto"/>
      </w:divBdr>
    </w:div>
    <w:div w:id="580943459">
      <w:bodyDiv w:val="1"/>
      <w:marLeft w:val="0"/>
      <w:marRight w:val="0"/>
      <w:marTop w:val="0"/>
      <w:marBottom w:val="0"/>
      <w:divBdr>
        <w:top w:val="none" w:sz="0" w:space="0" w:color="auto"/>
        <w:left w:val="none" w:sz="0" w:space="0" w:color="auto"/>
        <w:bottom w:val="none" w:sz="0" w:space="0" w:color="auto"/>
        <w:right w:val="none" w:sz="0" w:space="0" w:color="auto"/>
      </w:divBdr>
    </w:div>
    <w:div w:id="842010938">
      <w:bodyDiv w:val="1"/>
      <w:marLeft w:val="0"/>
      <w:marRight w:val="0"/>
      <w:marTop w:val="0"/>
      <w:marBottom w:val="0"/>
      <w:divBdr>
        <w:top w:val="none" w:sz="0" w:space="0" w:color="auto"/>
        <w:left w:val="none" w:sz="0" w:space="0" w:color="auto"/>
        <w:bottom w:val="none" w:sz="0" w:space="0" w:color="auto"/>
        <w:right w:val="none" w:sz="0" w:space="0" w:color="auto"/>
      </w:divBdr>
    </w:div>
    <w:div w:id="1046684357">
      <w:bodyDiv w:val="1"/>
      <w:marLeft w:val="0"/>
      <w:marRight w:val="0"/>
      <w:marTop w:val="0"/>
      <w:marBottom w:val="0"/>
      <w:divBdr>
        <w:top w:val="none" w:sz="0" w:space="0" w:color="auto"/>
        <w:left w:val="none" w:sz="0" w:space="0" w:color="auto"/>
        <w:bottom w:val="none" w:sz="0" w:space="0" w:color="auto"/>
        <w:right w:val="none" w:sz="0" w:space="0" w:color="auto"/>
      </w:divBdr>
    </w:div>
    <w:div w:id="1423986650">
      <w:bodyDiv w:val="1"/>
      <w:marLeft w:val="0"/>
      <w:marRight w:val="0"/>
      <w:marTop w:val="0"/>
      <w:marBottom w:val="0"/>
      <w:divBdr>
        <w:top w:val="none" w:sz="0" w:space="0" w:color="auto"/>
        <w:left w:val="none" w:sz="0" w:space="0" w:color="auto"/>
        <w:bottom w:val="none" w:sz="0" w:space="0" w:color="auto"/>
        <w:right w:val="none" w:sz="0" w:space="0" w:color="auto"/>
      </w:divBdr>
    </w:div>
    <w:div w:id="1593901102">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2613471">
      <w:bodyDiv w:val="1"/>
      <w:marLeft w:val="0"/>
      <w:marRight w:val="0"/>
      <w:marTop w:val="0"/>
      <w:marBottom w:val="0"/>
      <w:divBdr>
        <w:top w:val="none" w:sz="0" w:space="0" w:color="auto"/>
        <w:left w:val="none" w:sz="0" w:space="0" w:color="auto"/>
        <w:bottom w:val="none" w:sz="0" w:space="0" w:color="auto"/>
        <w:right w:val="none" w:sz="0" w:space="0" w:color="auto"/>
      </w:divBdr>
    </w:div>
    <w:div w:id="1988122764">
      <w:bodyDiv w:val="1"/>
      <w:marLeft w:val="0"/>
      <w:marRight w:val="0"/>
      <w:marTop w:val="0"/>
      <w:marBottom w:val="0"/>
      <w:divBdr>
        <w:top w:val="none" w:sz="0" w:space="0" w:color="auto"/>
        <w:left w:val="none" w:sz="0" w:space="0" w:color="auto"/>
        <w:bottom w:val="none" w:sz="0" w:space="0" w:color="auto"/>
        <w:right w:val="none" w:sz="0" w:space="0" w:color="auto"/>
      </w:divBdr>
    </w:div>
    <w:div w:id="2025399677">
      <w:bodyDiv w:val="1"/>
      <w:marLeft w:val="0"/>
      <w:marRight w:val="0"/>
      <w:marTop w:val="0"/>
      <w:marBottom w:val="0"/>
      <w:divBdr>
        <w:top w:val="none" w:sz="0" w:space="0" w:color="auto"/>
        <w:left w:val="none" w:sz="0" w:space="0" w:color="auto"/>
        <w:bottom w:val="none" w:sz="0" w:space="0" w:color="auto"/>
        <w:right w:val="none" w:sz="0" w:space="0" w:color="auto"/>
      </w:divBdr>
    </w:div>
    <w:div w:id="2071419005">
      <w:bodyDiv w:val="1"/>
      <w:marLeft w:val="0"/>
      <w:marRight w:val="0"/>
      <w:marTop w:val="0"/>
      <w:marBottom w:val="0"/>
      <w:divBdr>
        <w:top w:val="none" w:sz="0" w:space="0" w:color="auto"/>
        <w:left w:val="none" w:sz="0" w:space="0" w:color="auto"/>
        <w:bottom w:val="none" w:sz="0" w:space="0" w:color="auto"/>
        <w:right w:val="none" w:sz="0" w:space="0" w:color="auto"/>
      </w:divBdr>
    </w:div>
    <w:div w:id="212488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uyindianainvest@idoa.in.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4" ma:contentTypeDescription="Create a new document." ma:contentTypeScope="" ma:versionID="8cae341f8cb166d0b33b4cc10a80c2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ddf768621f68520da5272829cc7d2fb1"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FF953-D2B0-4227-AF42-7E77AD8B53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861C62-5246-4547-B77B-EC8A806F4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A1BAC4-ED7C-4489-BD44-010E863C9D0D}">
  <ds:schemaRefs>
    <ds:schemaRef ds:uri="http://schemas.microsoft.com/sharepoint/v3/contenttype/forms"/>
  </ds:schemaRefs>
</ds:datastoreItem>
</file>

<file path=customXml/itemProps4.xml><?xml version="1.0" encoding="utf-8"?>
<ds:datastoreItem xmlns:ds="http://schemas.openxmlformats.org/officeDocument/2006/customXml" ds:itemID="{76AFF207-2FFF-462D-84E7-FD4F961D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5306</Words>
  <Characters>30442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Cranfill, Emily</cp:lastModifiedBy>
  <cp:revision>2</cp:revision>
  <dcterms:created xsi:type="dcterms:W3CDTF">2021-05-28T01:04:00Z</dcterms:created>
  <dcterms:modified xsi:type="dcterms:W3CDTF">2021-05-28T01:04:00Z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